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83324" w14:textId="77777777" w:rsidR="008B73AC" w:rsidRPr="009A18D7" w:rsidRDefault="008B73AC" w:rsidP="008B73AC">
      <w:pPr>
        <w:spacing w:after="0" w:line="240" w:lineRule="auto"/>
        <w:jc w:val="both"/>
        <w:rPr>
          <w:rFonts w:ascii="Arial" w:eastAsia="Times New Roman" w:hAnsi="Arial" w:cs="Arial"/>
          <w:b/>
          <w:bCs/>
          <w:sz w:val="24"/>
          <w:szCs w:val="24"/>
        </w:rPr>
      </w:pPr>
      <w:r w:rsidRPr="009A18D7">
        <w:rPr>
          <w:rFonts w:ascii="Arial" w:eastAsia="Times New Roman" w:hAnsi="Arial" w:cs="Arial"/>
          <w:b/>
          <w:bCs/>
          <w:sz w:val="24"/>
          <w:szCs w:val="24"/>
        </w:rPr>
        <w:t>HARROW COUNCIL</w:t>
      </w:r>
    </w:p>
    <w:p w14:paraId="30AEF44D" w14:textId="77777777" w:rsidR="008B73AC" w:rsidRPr="009A18D7" w:rsidRDefault="008B73AC" w:rsidP="008B73AC">
      <w:pPr>
        <w:spacing w:after="0" w:line="240" w:lineRule="auto"/>
        <w:jc w:val="both"/>
        <w:rPr>
          <w:rFonts w:ascii="Arial" w:eastAsia="Times New Roman" w:hAnsi="Arial" w:cs="Arial"/>
          <w:b/>
          <w:bCs/>
          <w:sz w:val="24"/>
          <w:szCs w:val="24"/>
        </w:rPr>
      </w:pPr>
    </w:p>
    <w:p w14:paraId="42DEEA24" w14:textId="5582520A" w:rsidR="008B73AC" w:rsidRPr="009A18D7" w:rsidRDefault="008B73AC" w:rsidP="008B73AC">
      <w:pPr>
        <w:spacing w:after="0" w:line="240" w:lineRule="auto"/>
        <w:jc w:val="both"/>
        <w:rPr>
          <w:rFonts w:ascii="Arial" w:eastAsia="Times New Roman" w:hAnsi="Arial" w:cs="Arial"/>
          <w:b/>
          <w:bCs/>
          <w:sz w:val="24"/>
          <w:szCs w:val="24"/>
        </w:rPr>
      </w:pPr>
      <w:r w:rsidRPr="009A18D7">
        <w:rPr>
          <w:rFonts w:ascii="Arial" w:eastAsia="Times New Roman" w:hAnsi="Arial" w:cs="Arial"/>
          <w:b/>
          <w:bCs/>
          <w:sz w:val="24"/>
          <w:szCs w:val="24"/>
        </w:rPr>
        <w:t>SUPPLEMENTAL ADDENDUM</w:t>
      </w:r>
    </w:p>
    <w:p w14:paraId="7CC93B72" w14:textId="77777777" w:rsidR="008B73AC" w:rsidRPr="009A18D7" w:rsidRDefault="008B73AC" w:rsidP="008B73AC">
      <w:pPr>
        <w:spacing w:after="0" w:line="240" w:lineRule="auto"/>
        <w:jc w:val="both"/>
        <w:rPr>
          <w:rFonts w:ascii="Arial" w:eastAsia="Times New Roman" w:hAnsi="Arial" w:cs="Arial"/>
          <w:b/>
          <w:bCs/>
          <w:sz w:val="24"/>
          <w:szCs w:val="24"/>
        </w:rPr>
      </w:pPr>
    </w:p>
    <w:p w14:paraId="4EFA727C" w14:textId="77777777" w:rsidR="008B73AC" w:rsidRPr="009A18D7" w:rsidRDefault="008B73AC" w:rsidP="008B73AC">
      <w:pPr>
        <w:spacing w:after="0" w:line="240" w:lineRule="auto"/>
        <w:jc w:val="both"/>
        <w:rPr>
          <w:rFonts w:ascii="Arial" w:eastAsia="Times New Roman" w:hAnsi="Arial" w:cs="Arial"/>
          <w:b/>
          <w:bCs/>
          <w:sz w:val="24"/>
          <w:szCs w:val="24"/>
        </w:rPr>
      </w:pPr>
      <w:r w:rsidRPr="009A18D7">
        <w:rPr>
          <w:rFonts w:ascii="Arial" w:eastAsia="Times New Roman" w:hAnsi="Arial" w:cs="Arial"/>
          <w:b/>
          <w:bCs/>
          <w:sz w:val="24"/>
          <w:szCs w:val="24"/>
        </w:rPr>
        <w:t xml:space="preserve">PLANNING COMMITTEE </w:t>
      </w:r>
      <w:r w:rsidRPr="009A18D7">
        <w:rPr>
          <w:rFonts w:ascii="Arial" w:eastAsia="Times New Roman" w:hAnsi="Arial" w:cs="Arial"/>
          <w:b/>
          <w:bCs/>
          <w:sz w:val="24"/>
          <w:szCs w:val="24"/>
        </w:rPr>
        <w:tab/>
      </w:r>
    </w:p>
    <w:p w14:paraId="7906D270" w14:textId="77777777" w:rsidR="008B73AC" w:rsidRPr="009A18D7" w:rsidRDefault="008B73AC" w:rsidP="008B73AC">
      <w:pPr>
        <w:spacing w:after="0" w:line="240" w:lineRule="auto"/>
        <w:jc w:val="both"/>
        <w:rPr>
          <w:rFonts w:ascii="Arial" w:eastAsia="Times New Roman" w:hAnsi="Arial" w:cs="Arial"/>
          <w:b/>
          <w:bCs/>
          <w:sz w:val="24"/>
          <w:szCs w:val="24"/>
        </w:rPr>
      </w:pPr>
    </w:p>
    <w:p w14:paraId="15C41943" w14:textId="14125DB5" w:rsidR="008B73AC" w:rsidRPr="009A18D7" w:rsidRDefault="008B73AC" w:rsidP="008B73AC">
      <w:pPr>
        <w:spacing w:after="0" w:line="240" w:lineRule="auto"/>
        <w:jc w:val="both"/>
        <w:rPr>
          <w:rFonts w:ascii="Arial" w:eastAsia="Times New Roman" w:hAnsi="Arial" w:cs="Arial"/>
          <w:b/>
          <w:bCs/>
          <w:sz w:val="24"/>
          <w:szCs w:val="24"/>
        </w:rPr>
      </w:pPr>
      <w:r w:rsidRPr="009A18D7">
        <w:rPr>
          <w:rFonts w:ascii="Arial" w:eastAsia="Times New Roman" w:hAnsi="Arial" w:cs="Arial"/>
          <w:b/>
          <w:bCs/>
          <w:sz w:val="24"/>
          <w:szCs w:val="24"/>
        </w:rPr>
        <w:t xml:space="preserve">DATE:  </w:t>
      </w:r>
      <w:r w:rsidR="00A35870" w:rsidRPr="009A18D7">
        <w:rPr>
          <w:rFonts w:ascii="Arial" w:eastAsia="Times New Roman" w:hAnsi="Arial" w:cs="Arial"/>
          <w:b/>
          <w:bCs/>
          <w:sz w:val="24"/>
          <w:szCs w:val="24"/>
        </w:rPr>
        <w:t>1</w:t>
      </w:r>
      <w:r w:rsidR="00CF0ED8" w:rsidRPr="009A18D7">
        <w:rPr>
          <w:rFonts w:ascii="Arial" w:eastAsia="Times New Roman" w:hAnsi="Arial" w:cs="Arial"/>
          <w:b/>
          <w:bCs/>
          <w:sz w:val="24"/>
          <w:szCs w:val="24"/>
        </w:rPr>
        <w:t>6</w:t>
      </w:r>
      <w:r w:rsidR="00A35870" w:rsidRPr="009A18D7">
        <w:rPr>
          <w:rFonts w:ascii="Arial" w:eastAsia="Times New Roman" w:hAnsi="Arial" w:cs="Arial"/>
          <w:b/>
          <w:bCs/>
          <w:sz w:val="24"/>
          <w:szCs w:val="24"/>
          <w:vertAlign w:val="superscript"/>
        </w:rPr>
        <w:t>th</w:t>
      </w:r>
      <w:r w:rsidR="00A35870" w:rsidRPr="009A18D7">
        <w:rPr>
          <w:rFonts w:ascii="Arial" w:eastAsia="Times New Roman" w:hAnsi="Arial" w:cs="Arial"/>
          <w:b/>
          <w:bCs/>
          <w:sz w:val="24"/>
          <w:szCs w:val="24"/>
        </w:rPr>
        <w:t xml:space="preserve"> November</w:t>
      </w:r>
      <w:r w:rsidRPr="009A18D7">
        <w:rPr>
          <w:rFonts w:ascii="Arial" w:eastAsia="Times New Roman" w:hAnsi="Arial" w:cs="Arial"/>
          <w:b/>
          <w:bCs/>
          <w:sz w:val="24"/>
          <w:szCs w:val="24"/>
        </w:rPr>
        <w:t xml:space="preserve"> 2022</w:t>
      </w:r>
    </w:p>
    <w:p w14:paraId="1F09DB82" w14:textId="77777777" w:rsidR="008B73AC" w:rsidRPr="009A18D7" w:rsidRDefault="008B73AC" w:rsidP="008B73AC">
      <w:pPr>
        <w:tabs>
          <w:tab w:val="left" w:pos="3402"/>
          <w:tab w:val="left" w:pos="5670"/>
          <w:tab w:val="left" w:pos="7088"/>
          <w:tab w:val="left" w:pos="8222"/>
        </w:tabs>
        <w:spacing w:after="0" w:line="240" w:lineRule="auto"/>
        <w:rPr>
          <w:rFonts w:ascii="Arial" w:eastAsia="Times New Roman" w:hAnsi="Arial" w:cs="Arial"/>
          <w:b/>
          <w:sz w:val="24"/>
          <w:szCs w:val="24"/>
        </w:rPr>
      </w:pP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2"/>
        <w:gridCol w:w="840"/>
        <w:gridCol w:w="737"/>
        <w:gridCol w:w="4279"/>
        <w:gridCol w:w="426"/>
        <w:gridCol w:w="3091"/>
      </w:tblGrid>
      <w:tr w:rsidR="005B5329" w:rsidRPr="009A18D7" w14:paraId="7A9A208C" w14:textId="77777777" w:rsidTr="00AF7721">
        <w:tc>
          <w:tcPr>
            <w:tcW w:w="862" w:type="dxa"/>
            <w:tcBorders>
              <w:top w:val="single" w:sz="4" w:space="0" w:color="auto"/>
              <w:left w:val="single" w:sz="4" w:space="0" w:color="auto"/>
              <w:bottom w:val="single" w:sz="4" w:space="0" w:color="auto"/>
              <w:right w:val="single" w:sz="4" w:space="0" w:color="auto"/>
            </w:tcBorders>
          </w:tcPr>
          <w:p w14:paraId="6477A2C7" w14:textId="77777777" w:rsidR="005B5329" w:rsidRPr="009A18D7" w:rsidRDefault="005B5329" w:rsidP="00180BC4">
            <w:pPr>
              <w:tabs>
                <w:tab w:val="left" w:pos="4962"/>
                <w:tab w:val="left" w:pos="7655"/>
              </w:tabs>
              <w:spacing w:after="0" w:line="240" w:lineRule="auto"/>
              <w:ind w:right="45"/>
              <w:rPr>
                <w:rFonts w:ascii="Arial" w:eastAsia="Times New Roman" w:hAnsi="Arial" w:cs="Arial"/>
                <w:b/>
                <w:bCs/>
                <w:sz w:val="24"/>
                <w:szCs w:val="24"/>
              </w:rPr>
            </w:pPr>
            <w:r w:rsidRPr="009A18D7">
              <w:rPr>
                <w:rFonts w:ascii="Arial" w:eastAsia="Times New Roman" w:hAnsi="Arial" w:cs="Arial"/>
                <w:b/>
                <w:bCs/>
                <w:sz w:val="24"/>
                <w:szCs w:val="24"/>
              </w:rPr>
              <w:t>2/01</w:t>
            </w:r>
          </w:p>
        </w:tc>
        <w:tc>
          <w:tcPr>
            <w:tcW w:w="9373" w:type="dxa"/>
            <w:gridSpan w:val="5"/>
            <w:tcBorders>
              <w:top w:val="single" w:sz="4" w:space="0" w:color="auto"/>
              <w:left w:val="single" w:sz="4" w:space="0" w:color="auto"/>
              <w:bottom w:val="single" w:sz="4" w:space="0" w:color="auto"/>
              <w:right w:val="single" w:sz="4" w:space="0" w:color="auto"/>
            </w:tcBorders>
          </w:tcPr>
          <w:p w14:paraId="4095FAD4" w14:textId="47CA71CF" w:rsidR="0066125F" w:rsidRPr="006862F7" w:rsidRDefault="0066125F" w:rsidP="00180BC4">
            <w:pPr>
              <w:spacing w:after="0" w:line="240" w:lineRule="auto"/>
              <w:jc w:val="both"/>
              <w:rPr>
                <w:rFonts w:ascii="Arial" w:eastAsia="Times New Roman" w:hAnsi="Arial" w:cs="Arial"/>
                <w:b/>
                <w:bCs/>
                <w:sz w:val="24"/>
                <w:szCs w:val="24"/>
                <w:u w:val="single"/>
              </w:rPr>
            </w:pPr>
            <w:r w:rsidRPr="006862F7">
              <w:rPr>
                <w:rFonts w:ascii="Arial" w:eastAsia="Times New Roman" w:hAnsi="Arial" w:cs="Arial"/>
                <w:b/>
                <w:bCs/>
                <w:sz w:val="24"/>
                <w:szCs w:val="24"/>
                <w:u w:val="single"/>
              </w:rPr>
              <w:t>Addendum Item 1</w:t>
            </w:r>
          </w:p>
          <w:p w14:paraId="0DD7227F" w14:textId="77777777" w:rsidR="0066125F" w:rsidRDefault="0066125F" w:rsidP="00180BC4">
            <w:pPr>
              <w:spacing w:after="0" w:line="240" w:lineRule="auto"/>
              <w:jc w:val="both"/>
              <w:rPr>
                <w:rFonts w:ascii="Arial" w:eastAsia="Times New Roman" w:hAnsi="Arial" w:cs="Arial"/>
                <w:sz w:val="24"/>
                <w:szCs w:val="24"/>
              </w:rPr>
            </w:pPr>
          </w:p>
          <w:p w14:paraId="3B184B87" w14:textId="54C46803" w:rsidR="0066125F" w:rsidRPr="0066125F" w:rsidRDefault="0066125F" w:rsidP="00180BC4">
            <w:pPr>
              <w:spacing w:after="0" w:line="240" w:lineRule="auto"/>
              <w:jc w:val="both"/>
              <w:rPr>
                <w:rFonts w:ascii="Arial" w:eastAsia="Times New Roman" w:hAnsi="Arial" w:cs="Arial"/>
                <w:sz w:val="24"/>
                <w:szCs w:val="24"/>
              </w:rPr>
            </w:pPr>
            <w:r w:rsidRPr="0066125F">
              <w:rPr>
                <w:rFonts w:ascii="Arial" w:eastAsia="Times New Roman" w:hAnsi="Arial" w:cs="Arial"/>
                <w:sz w:val="24"/>
                <w:szCs w:val="24"/>
              </w:rPr>
              <w:t>Additional comments received in objection to the proposal on 15</w:t>
            </w:r>
            <w:r w:rsidRPr="0066125F">
              <w:rPr>
                <w:rFonts w:ascii="Arial" w:eastAsia="Times New Roman" w:hAnsi="Arial" w:cs="Arial"/>
                <w:sz w:val="24"/>
                <w:szCs w:val="24"/>
                <w:vertAlign w:val="superscript"/>
              </w:rPr>
              <w:t>th</w:t>
            </w:r>
            <w:r w:rsidRPr="0066125F">
              <w:rPr>
                <w:rFonts w:ascii="Arial" w:eastAsia="Times New Roman" w:hAnsi="Arial" w:cs="Arial"/>
                <w:sz w:val="24"/>
                <w:szCs w:val="24"/>
              </w:rPr>
              <w:t xml:space="preserve"> November </w:t>
            </w:r>
            <w:proofErr w:type="gramStart"/>
            <w:r w:rsidRPr="0066125F">
              <w:rPr>
                <w:rFonts w:ascii="Arial" w:eastAsia="Times New Roman" w:hAnsi="Arial" w:cs="Arial"/>
                <w:sz w:val="24"/>
                <w:szCs w:val="24"/>
              </w:rPr>
              <w:t>2022:-</w:t>
            </w:r>
            <w:proofErr w:type="gramEnd"/>
          </w:p>
          <w:p w14:paraId="0F56C302" w14:textId="0E83DFD3" w:rsidR="005B5329" w:rsidRPr="0066125F" w:rsidRDefault="005B5329" w:rsidP="00180BC4">
            <w:pPr>
              <w:spacing w:after="0" w:line="240" w:lineRule="auto"/>
              <w:jc w:val="both"/>
              <w:rPr>
                <w:rFonts w:ascii="Arial" w:eastAsia="Times New Roman" w:hAnsi="Arial" w:cs="Arial"/>
                <w:sz w:val="24"/>
                <w:szCs w:val="24"/>
              </w:rPr>
            </w:pPr>
          </w:p>
          <w:p w14:paraId="742E48B0" w14:textId="35994579" w:rsidR="005B5329" w:rsidRPr="0066125F" w:rsidRDefault="005B5329" w:rsidP="0066125F">
            <w:pPr>
              <w:pStyle w:val="ListParagraph"/>
              <w:numPr>
                <w:ilvl w:val="0"/>
                <w:numId w:val="3"/>
              </w:numPr>
              <w:spacing w:after="0" w:line="240" w:lineRule="auto"/>
              <w:jc w:val="both"/>
              <w:rPr>
                <w:rFonts w:ascii="Arial" w:eastAsia="Times New Roman" w:hAnsi="Arial" w:cs="Arial"/>
                <w:sz w:val="24"/>
                <w:szCs w:val="24"/>
              </w:rPr>
            </w:pPr>
            <w:r w:rsidRPr="0066125F">
              <w:rPr>
                <w:rFonts w:ascii="Arial" w:eastAsia="Times New Roman" w:hAnsi="Arial" w:cs="Arial"/>
                <w:sz w:val="24"/>
                <w:szCs w:val="24"/>
              </w:rPr>
              <w:t>Overlooking from proposed balconies</w:t>
            </w:r>
          </w:p>
          <w:p w14:paraId="27F33CA0" w14:textId="34061A80" w:rsidR="005B5329" w:rsidRPr="0066125F" w:rsidRDefault="0066125F" w:rsidP="0066125F">
            <w:pPr>
              <w:spacing w:after="0" w:line="240" w:lineRule="auto"/>
              <w:ind w:left="622"/>
              <w:jc w:val="both"/>
              <w:rPr>
                <w:rFonts w:ascii="Arial" w:eastAsia="Times New Roman" w:hAnsi="Arial" w:cs="Arial"/>
                <w:i/>
                <w:iCs/>
                <w:sz w:val="24"/>
                <w:szCs w:val="24"/>
              </w:rPr>
            </w:pPr>
            <w:r>
              <w:rPr>
                <w:rFonts w:ascii="Arial" w:eastAsia="Times New Roman" w:hAnsi="Arial" w:cs="Arial"/>
                <w:i/>
                <w:iCs/>
                <w:sz w:val="24"/>
                <w:szCs w:val="24"/>
              </w:rPr>
              <w:t xml:space="preserve"> </w:t>
            </w:r>
            <w:r w:rsidR="005B5329" w:rsidRPr="0066125F">
              <w:rPr>
                <w:rFonts w:ascii="Arial" w:eastAsia="Times New Roman" w:hAnsi="Arial" w:cs="Arial"/>
                <w:i/>
                <w:iCs/>
                <w:sz w:val="24"/>
                <w:szCs w:val="24"/>
              </w:rPr>
              <w:t>Officer Comment – see paragraph 6.4.3</w:t>
            </w:r>
            <w:r>
              <w:rPr>
                <w:rFonts w:ascii="Arial" w:eastAsia="Times New Roman" w:hAnsi="Arial" w:cs="Arial"/>
                <w:i/>
                <w:iCs/>
                <w:sz w:val="24"/>
                <w:szCs w:val="24"/>
              </w:rPr>
              <w:t xml:space="preserve"> in the report </w:t>
            </w:r>
          </w:p>
          <w:p w14:paraId="4297EA82" w14:textId="590C66CD" w:rsidR="005B5329" w:rsidRPr="0066125F" w:rsidRDefault="005B5329" w:rsidP="005B5329">
            <w:pPr>
              <w:spacing w:after="0" w:line="240" w:lineRule="auto"/>
              <w:ind w:left="360"/>
              <w:jc w:val="both"/>
              <w:rPr>
                <w:rFonts w:ascii="Arial" w:eastAsia="Times New Roman" w:hAnsi="Arial" w:cs="Arial"/>
                <w:i/>
                <w:iCs/>
                <w:sz w:val="24"/>
                <w:szCs w:val="24"/>
              </w:rPr>
            </w:pPr>
          </w:p>
          <w:p w14:paraId="4BD09DB0" w14:textId="2DBA6358" w:rsidR="005B5329" w:rsidRPr="0066125F" w:rsidRDefault="005B5329" w:rsidP="0066125F">
            <w:pPr>
              <w:pStyle w:val="ListParagraph"/>
              <w:numPr>
                <w:ilvl w:val="0"/>
                <w:numId w:val="3"/>
              </w:numPr>
              <w:spacing w:after="0" w:line="240" w:lineRule="auto"/>
              <w:jc w:val="both"/>
              <w:rPr>
                <w:rFonts w:ascii="Arial" w:eastAsia="Times New Roman" w:hAnsi="Arial" w:cs="Arial"/>
                <w:i/>
                <w:iCs/>
                <w:sz w:val="24"/>
                <w:szCs w:val="24"/>
              </w:rPr>
            </w:pPr>
            <w:r w:rsidRPr="0066125F">
              <w:rPr>
                <w:rFonts w:ascii="Arial" w:eastAsia="Times New Roman" w:hAnsi="Arial" w:cs="Arial"/>
                <w:sz w:val="24"/>
                <w:szCs w:val="24"/>
              </w:rPr>
              <w:t>Loss of Trees</w:t>
            </w:r>
          </w:p>
          <w:p w14:paraId="6281E861" w14:textId="79473A07" w:rsidR="005B5329" w:rsidRPr="0066125F" w:rsidRDefault="0066125F" w:rsidP="0066125F">
            <w:pPr>
              <w:spacing w:after="0" w:line="240" w:lineRule="auto"/>
              <w:ind w:left="622"/>
              <w:jc w:val="both"/>
              <w:rPr>
                <w:rFonts w:ascii="Arial" w:eastAsia="Times New Roman" w:hAnsi="Arial" w:cs="Arial"/>
                <w:i/>
                <w:iCs/>
                <w:sz w:val="24"/>
                <w:szCs w:val="24"/>
              </w:rPr>
            </w:pPr>
            <w:r>
              <w:rPr>
                <w:rFonts w:ascii="Arial" w:eastAsia="Times New Roman" w:hAnsi="Arial" w:cs="Arial"/>
                <w:i/>
                <w:iCs/>
                <w:sz w:val="24"/>
                <w:szCs w:val="24"/>
              </w:rPr>
              <w:t xml:space="preserve"> </w:t>
            </w:r>
            <w:r w:rsidR="005B5329" w:rsidRPr="0066125F">
              <w:rPr>
                <w:rFonts w:ascii="Arial" w:eastAsia="Times New Roman" w:hAnsi="Arial" w:cs="Arial"/>
                <w:i/>
                <w:iCs/>
                <w:sz w:val="24"/>
                <w:szCs w:val="24"/>
              </w:rPr>
              <w:t>Officer Comment – see paragraph 6.3.7</w:t>
            </w:r>
            <w:r>
              <w:rPr>
                <w:rFonts w:ascii="Arial" w:eastAsia="Times New Roman" w:hAnsi="Arial" w:cs="Arial"/>
                <w:i/>
                <w:iCs/>
                <w:sz w:val="24"/>
                <w:szCs w:val="24"/>
              </w:rPr>
              <w:t xml:space="preserve"> in the report</w:t>
            </w:r>
          </w:p>
          <w:p w14:paraId="550883AD" w14:textId="42B069E6" w:rsidR="00B8357D" w:rsidRPr="0066125F" w:rsidRDefault="00B8357D" w:rsidP="005B5329">
            <w:pPr>
              <w:spacing w:after="0" w:line="240" w:lineRule="auto"/>
              <w:ind w:left="360"/>
              <w:jc w:val="both"/>
              <w:rPr>
                <w:rFonts w:ascii="Arial" w:eastAsia="Times New Roman" w:hAnsi="Arial" w:cs="Arial"/>
                <w:i/>
                <w:iCs/>
                <w:sz w:val="24"/>
                <w:szCs w:val="24"/>
              </w:rPr>
            </w:pPr>
          </w:p>
          <w:p w14:paraId="04DB8588" w14:textId="7AEBE68E" w:rsidR="00B8357D" w:rsidRPr="0066125F" w:rsidRDefault="00F7453A" w:rsidP="0066125F">
            <w:pPr>
              <w:pStyle w:val="ListParagraph"/>
              <w:numPr>
                <w:ilvl w:val="0"/>
                <w:numId w:val="3"/>
              </w:numPr>
              <w:spacing w:after="0" w:line="240" w:lineRule="auto"/>
              <w:jc w:val="both"/>
              <w:rPr>
                <w:rFonts w:ascii="Arial" w:eastAsia="Times New Roman" w:hAnsi="Arial" w:cs="Arial"/>
                <w:sz w:val="24"/>
                <w:szCs w:val="24"/>
              </w:rPr>
            </w:pPr>
            <w:r w:rsidRPr="0066125F">
              <w:rPr>
                <w:rFonts w:ascii="Arial" w:hAnsi="Arial" w:cs="Arial"/>
                <w:sz w:val="24"/>
                <w:szCs w:val="24"/>
              </w:rPr>
              <w:t>In 2015, the maximum number of occupants of 30 residents was considered excessive both by the Council and the neighbourhood. Now we have a proposal that will house 32 residents, and potentially up to 40 if the study is used as a 3rd bedroom. This is because each of the 8 two-bed flats could house up to 4 residents each, and if each study is used as a 3rd bedroom, then each flat could house 5 occupants (8 x 5 = 40). The study could easily be used as a 3</w:t>
            </w:r>
            <w:r w:rsidRPr="0066125F">
              <w:rPr>
                <w:rFonts w:ascii="Arial" w:eastAsia="Times New Roman" w:hAnsi="Arial" w:cs="Arial"/>
                <w:sz w:val="24"/>
                <w:szCs w:val="24"/>
              </w:rPr>
              <w:t>rd</w:t>
            </w:r>
            <w:r w:rsidRPr="0066125F">
              <w:rPr>
                <w:rFonts w:ascii="Arial" w:hAnsi="Arial" w:cs="Arial"/>
                <w:sz w:val="24"/>
                <w:szCs w:val="24"/>
              </w:rPr>
              <w:t xml:space="preserve"> bedroom as it is sufficiently large. The 3 neighbours that have written in support of this application have expressed interest in purchasing one of the flats. It is easy to support development when you and your family will not be adversely affected, and when you have a vested interest to see an application approved. As a </w:t>
            </w:r>
            <w:proofErr w:type="gramStart"/>
            <w:r w:rsidRPr="0066125F">
              <w:rPr>
                <w:rFonts w:ascii="Arial" w:hAnsi="Arial" w:cs="Arial"/>
                <w:sz w:val="24"/>
                <w:szCs w:val="24"/>
              </w:rPr>
              <w:t>result</w:t>
            </w:r>
            <w:proofErr w:type="gramEnd"/>
            <w:r w:rsidRPr="0066125F">
              <w:rPr>
                <w:rFonts w:ascii="Arial" w:hAnsi="Arial" w:cs="Arial"/>
                <w:sz w:val="24"/>
                <w:szCs w:val="24"/>
              </w:rPr>
              <w:t xml:space="preserve"> planning Policy DM1 is not satisfied.</w:t>
            </w:r>
          </w:p>
          <w:p w14:paraId="46F8D6D6" w14:textId="7FD6E4A9" w:rsidR="00F7453A" w:rsidRPr="0066125F" w:rsidRDefault="00F7453A" w:rsidP="0066125F">
            <w:pPr>
              <w:spacing w:after="0" w:line="240" w:lineRule="auto"/>
              <w:ind w:left="763"/>
              <w:jc w:val="both"/>
              <w:rPr>
                <w:rFonts w:ascii="Arial" w:eastAsia="Times New Roman" w:hAnsi="Arial" w:cs="Arial"/>
                <w:i/>
                <w:iCs/>
                <w:sz w:val="24"/>
                <w:szCs w:val="24"/>
              </w:rPr>
            </w:pPr>
            <w:r w:rsidRPr="0066125F">
              <w:rPr>
                <w:rFonts w:ascii="Arial" w:eastAsia="Times New Roman" w:hAnsi="Arial" w:cs="Arial"/>
                <w:i/>
                <w:iCs/>
                <w:sz w:val="24"/>
                <w:szCs w:val="24"/>
              </w:rPr>
              <w:t>Officer Comment</w:t>
            </w:r>
            <w:r w:rsidR="0066125F">
              <w:rPr>
                <w:rFonts w:ascii="Arial" w:eastAsia="Times New Roman" w:hAnsi="Arial" w:cs="Arial"/>
                <w:i/>
                <w:iCs/>
                <w:sz w:val="24"/>
                <w:szCs w:val="24"/>
              </w:rPr>
              <w:t xml:space="preserve"> </w:t>
            </w:r>
            <w:r w:rsidR="0066125F" w:rsidRPr="0066125F">
              <w:rPr>
                <w:rFonts w:ascii="Arial" w:eastAsia="Times New Roman" w:hAnsi="Arial" w:cs="Arial"/>
                <w:sz w:val="24"/>
                <w:szCs w:val="24"/>
              </w:rPr>
              <w:t>-</w:t>
            </w:r>
            <w:r w:rsidR="0066125F">
              <w:rPr>
                <w:rFonts w:ascii="Arial" w:eastAsia="Times New Roman" w:hAnsi="Arial" w:cs="Arial"/>
                <w:sz w:val="24"/>
                <w:szCs w:val="24"/>
              </w:rPr>
              <w:t xml:space="preserve"> </w:t>
            </w:r>
            <w:r w:rsidRPr="0066125F">
              <w:rPr>
                <w:rFonts w:ascii="Arial" w:eastAsia="Times New Roman" w:hAnsi="Arial" w:cs="Arial"/>
                <w:i/>
                <w:iCs/>
                <w:sz w:val="24"/>
                <w:szCs w:val="24"/>
              </w:rPr>
              <w:t>Following this application</w:t>
            </w:r>
            <w:r w:rsidR="0066125F">
              <w:rPr>
                <w:rFonts w:ascii="Arial" w:eastAsia="Times New Roman" w:hAnsi="Arial" w:cs="Arial"/>
                <w:i/>
                <w:iCs/>
                <w:sz w:val="24"/>
                <w:szCs w:val="24"/>
              </w:rPr>
              <w:t xml:space="preserve"> in 2015</w:t>
            </w:r>
            <w:r w:rsidRPr="0066125F">
              <w:rPr>
                <w:rFonts w:ascii="Arial" w:eastAsia="Times New Roman" w:hAnsi="Arial" w:cs="Arial"/>
                <w:i/>
                <w:iCs/>
                <w:sz w:val="24"/>
                <w:szCs w:val="24"/>
              </w:rPr>
              <w:t xml:space="preserve"> the NPPF and London Plan have been updated.   Policy H2 of the London Plan (2021) encourages well-designed new homes on small sites </w:t>
            </w:r>
            <w:proofErr w:type="gramStart"/>
            <w:r w:rsidR="00703C4A" w:rsidRPr="0066125F">
              <w:rPr>
                <w:rFonts w:ascii="Arial" w:eastAsia="Times New Roman" w:hAnsi="Arial" w:cs="Arial"/>
                <w:i/>
                <w:iCs/>
                <w:sz w:val="24"/>
                <w:szCs w:val="24"/>
              </w:rPr>
              <w:t>in order to</w:t>
            </w:r>
            <w:proofErr w:type="gramEnd"/>
            <w:r w:rsidRPr="0066125F">
              <w:rPr>
                <w:rFonts w:ascii="Arial" w:eastAsia="Times New Roman" w:hAnsi="Arial" w:cs="Arial"/>
                <w:i/>
                <w:iCs/>
                <w:sz w:val="24"/>
                <w:szCs w:val="24"/>
              </w:rPr>
              <w:t xml:space="preserve"> significantly increase the contribution of small site to meeting London’s housing needs.</w:t>
            </w:r>
            <w:r w:rsidR="0066125F">
              <w:rPr>
                <w:rFonts w:ascii="Arial" w:eastAsia="Times New Roman" w:hAnsi="Arial" w:cs="Arial"/>
                <w:i/>
                <w:iCs/>
                <w:sz w:val="24"/>
                <w:szCs w:val="24"/>
              </w:rPr>
              <w:t xml:space="preserve"> There is a material change in the development plan that requires consideration as part of this new application. It is considered that the proposal meets current development plan policy in this regard.</w:t>
            </w:r>
          </w:p>
          <w:p w14:paraId="3FC2FE2F" w14:textId="369E32EE" w:rsidR="00F7453A" w:rsidRPr="0066125F" w:rsidRDefault="00F7453A" w:rsidP="00F7453A">
            <w:pPr>
              <w:spacing w:after="0" w:line="240" w:lineRule="auto"/>
              <w:ind w:left="360"/>
              <w:jc w:val="both"/>
              <w:rPr>
                <w:rFonts w:ascii="Arial" w:eastAsia="Times New Roman" w:hAnsi="Arial" w:cs="Arial"/>
                <w:sz w:val="24"/>
                <w:szCs w:val="24"/>
              </w:rPr>
            </w:pPr>
          </w:p>
          <w:p w14:paraId="6E14B6D7" w14:textId="720F2CB0" w:rsidR="00F7453A" w:rsidRPr="0066125F" w:rsidRDefault="00F7453A" w:rsidP="0066125F">
            <w:pPr>
              <w:pStyle w:val="ListParagraph"/>
              <w:numPr>
                <w:ilvl w:val="0"/>
                <w:numId w:val="3"/>
              </w:numPr>
              <w:spacing w:after="0" w:line="240" w:lineRule="auto"/>
              <w:jc w:val="both"/>
              <w:rPr>
                <w:rFonts w:ascii="Arial" w:eastAsia="Times New Roman" w:hAnsi="Arial" w:cs="Arial"/>
                <w:sz w:val="24"/>
                <w:szCs w:val="24"/>
              </w:rPr>
            </w:pPr>
            <w:r w:rsidRPr="0066125F">
              <w:rPr>
                <w:rFonts w:ascii="Arial" w:eastAsia="Times New Roman" w:hAnsi="Arial" w:cs="Arial"/>
                <w:sz w:val="24"/>
                <w:szCs w:val="24"/>
              </w:rPr>
              <w:t>Errors in the Agenda Document for 10 Oakleigh Rd</w:t>
            </w:r>
            <w:r w:rsidRPr="0066125F">
              <w:rPr>
                <w:rFonts w:ascii="Arial" w:hAnsi="Arial" w:cs="Arial"/>
              </w:rPr>
              <w:t> </w:t>
            </w:r>
            <w:r w:rsidRPr="0066125F">
              <w:rPr>
                <w:rFonts w:ascii="Arial" w:eastAsia="Times New Roman" w:hAnsi="Arial" w:cs="Arial"/>
                <w:sz w:val="24"/>
                <w:szCs w:val="24"/>
              </w:rPr>
              <w:t>- In point 2.1 under the proposal section of the agenda, it has been stated that the proposed development will be a 2-storey building</w:t>
            </w:r>
          </w:p>
          <w:p w14:paraId="7C417F8B" w14:textId="43DFBAD0" w:rsidR="00F7453A" w:rsidRPr="0066125F" w:rsidRDefault="0066125F" w:rsidP="0066125F">
            <w:pPr>
              <w:spacing w:after="0" w:line="240" w:lineRule="auto"/>
              <w:ind w:left="763" w:hanging="708"/>
              <w:jc w:val="both"/>
              <w:rPr>
                <w:rFonts w:ascii="Arial" w:eastAsia="Times New Roman" w:hAnsi="Arial" w:cs="Arial"/>
                <w:i/>
                <w:iCs/>
                <w:sz w:val="24"/>
                <w:szCs w:val="24"/>
              </w:rPr>
            </w:pPr>
            <w:r>
              <w:rPr>
                <w:rFonts w:ascii="Arial" w:eastAsia="Times New Roman" w:hAnsi="Arial" w:cs="Arial"/>
                <w:i/>
                <w:iCs/>
                <w:sz w:val="24"/>
                <w:szCs w:val="24"/>
              </w:rPr>
              <w:t xml:space="preserve">          </w:t>
            </w:r>
            <w:r w:rsidR="00F7453A" w:rsidRPr="0066125F">
              <w:rPr>
                <w:rFonts w:ascii="Arial" w:eastAsia="Times New Roman" w:hAnsi="Arial" w:cs="Arial"/>
                <w:i/>
                <w:iCs/>
                <w:sz w:val="24"/>
                <w:szCs w:val="24"/>
              </w:rPr>
              <w:t xml:space="preserve">Officer Comment: paragraph 2.1 states that the proposal will be two </w:t>
            </w:r>
            <w:proofErr w:type="gramStart"/>
            <w:r w:rsidR="00F7453A" w:rsidRPr="0066125F">
              <w:rPr>
                <w:rFonts w:ascii="Arial" w:eastAsia="Times New Roman" w:hAnsi="Arial" w:cs="Arial"/>
                <w:i/>
                <w:iCs/>
                <w:sz w:val="24"/>
                <w:szCs w:val="24"/>
              </w:rPr>
              <w:t>storey</w:t>
            </w:r>
            <w:proofErr w:type="gramEnd"/>
            <w:r w:rsidR="00F7453A" w:rsidRPr="0066125F">
              <w:rPr>
                <w:rFonts w:ascii="Arial" w:eastAsia="Times New Roman" w:hAnsi="Arial" w:cs="Arial"/>
                <w:i/>
                <w:iCs/>
                <w:sz w:val="24"/>
                <w:szCs w:val="24"/>
              </w:rPr>
              <w:t xml:space="preserve"> with </w:t>
            </w:r>
            <w:r>
              <w:rPr>
                <w:rFonts w:ascii="Arial" w:eastAsia="Times New Roman" w:hAnsi="Arial" w:cs="Arial"/>
                <w:i/>
                <w:iCs/>
                <w:sz w:val="24"/>
                <w:szCs w:val="24"/>
              </w:rPr>
              <w:t xml:space="preserve">   </w:t>
            </w:r>
            <w:r w:rsidR="00F7453A" w:rsidRPr="0066125F">
              <w:rPr>
                <w:rFonts w:ascii="Arial" w:eastAsia="Times New Roman" w:hAnsi="Arial" w:cs="Arial"/>
                <w:i/>
                <w:iCs/>
                <w:sz w:val="24"/>
                <w:szCs w:val="24"/>
              </w:rPr>
              <w:t xml:space="preserve">habitable </w:t>
            </w:r>
            <w:proofErr w:type="spellStart"/>
            <w:r w:rsidR="00F7453A" w:rsidRPr="0066125F">
              <w:rPr>
                <w:rFonts w:ascii="Arial" w:eastAsia="Times New Roman" w:hAnsi="Arial" w:cs="Arial"/>
                <w:i/>
                <w:iCs/>
                <w:sz w:val="24"/>
                <w:szCs w:val="24"/>
              </w:rPr>
              <w:t>roofspace</w:t>
            </w:r>
            <w:proofErr w:type="spellEnd"/>
            <w:r w:rsidR="00F7453A" w:rsidRPr="0066125F">
              <w:rPr>
                <w:rFonts w:ascii="Arial" w:eastAsia="Times New Roman" w:hAnsi="Arial" w:cs="Arial"/>
                <w:i/>
                <w:iCs/>
                <w:sz w:val="24"/>
                <w:szCs w:val="24"/>
              </w:rPr>
              <w:t xml:space="preserve"> which is correct.</w:t>
            </w:r>
          </w:p>
          <w:p w14:paraId="1035CA2F" w14:textId="77777777" w:rsidR="005B5329" w:rsidRPr="0066125F" w:rsidRDefault="005B5329" w:rsidP="00180BC4">
            <w:pPr>
              <w:spacing w:after="0" w:line="240" w:lineRule="auto"/>
              <w:jc w:val="both"/>
              <w:rPr>
                <w:rFonts w:ascii="Arial" w:eastAsia="Times New Roman" w:hAnsi="Arial" w:cs="Arial"/>
                <w:sz w:val="24"/>
                <w:szCs w:val="24"/>
              </w:rPr>
            </w:pPr>
          </w:p>
        </w:tc>
      </w:tr>
      <w:tr w:rsidR="008B73AC" w:rsidRPr="009A18D7" w14:paraId="2AE8F934" w14:textId="77777777" w:rsidTr="00AF7721">
        <w:tc>
          <w:tcPr>
            <w:tcW w:w="862" w:type="dxa"/>
            <w:tcBorders>
              <w:top w:val="single" w:sz="4" w:space="0" w:color="auto"/>
              <w:left w:val="single" w:sz="4" w:space="0" w:color="auto"/>
              <w:bottom w:val="single" w:sz="4" w:space="0" w:color="auto"/>
              <w:right w:val="single" w:sz="4" w:space="0" w:color="auto"/>
            </w:tcBorders>
          </w:tcPr>
          <w:p w14:paraId="5836DE98" w14:textId="05DF92E6" w:rsidR="008B73AC" w:rsidRPr="009A18D7" w:rsidRDefault="008B73AC">
            <w:pPr>
              <w:tabs>
                <w:tab w:val="left" w:pos="4962"/>
                <w:tab w:val="left" w:pos="7655"/>
              </w:tabs>
              <w:spacing w:after="0" w:line="240" w:lineRule="auto"/>
              <w:ind w:right="45"/>
              <w:rPr>
                <w:rFonts w:ascii="Arial" w:eastAsia="Times New Roman" w:hAnsi="Arial" w:cs="Arial"/>
                <w:b/>
                <w:bCs/>
                <w:sz w:val="24"/>
                <w:szCs w:val="24"/>
              </w:rPr>
            </w:pPr>
          </w:p>
        </w:tc>
        <w:tc>
          <w:tcPr>
            <w:tcW w:w="9373" w:type="dxa"/>
            <w:gridSpan w:val="5"/>
            <w:tcBorders>
              <w:top w:val="single" w:sz="4" w:space="0" w:color="auto"/>
              <w:left w:val="single" w:sz="4" w:space="0" w:color="auto"/>
              <w:bottom w:val="single" w:sz="4" w:space="0" w:color="auto"/>
              <w:right w:val="single" w:sz="4" w:space="0" w:color="auto"/>
            </w:tcBorders>
          </w:tcPr>
          <w:p w14:paraId="63707708" w14:textId="77777777" w:rsidR="0066125F" w:rsidRPr="006862F7" w:rsidRDefault="0066125F">
            <w:pPr>
              <w:spacing w:after="0" w:line="240" w:lineRule="auto"/>
              <w:jc w:val="both"/>
              <w:rPr>
                <w:rFonts w:ascii="Arial" w:eastAsia="Times New Roman" w:hAnsi="Arial" w:cs="Arial"/>
                <w:b/>
                <w:bCs/>
                <w:sz w:val="24"/>
                <w:szCs w:val="24"/>
                <w:u w:val="single"/>
              </w:rPr>
            </w:pPr>
            <w:r w:rsidRPr="006862F7">
              <w:rPr>
                <w:rFonts w:ascii="Arial" w:eastAsia="Times New Roman" w:hAnsi="Arial" w:cs="Arial"/>
                <w:b/>
                <w:bCs/>
                <w:sz w:val="24"/>
                <w:szCs w:val="24"/>
                <w:u w:val="single"/>
              </w:rPr>
              <w:t>Addendum Item 2</w:t>
            </w:r>
          </w:p>
          <w:p w14:paraId="6E222348" w14:textId="77777777" w:rsidR="0066125F" w:rsidRDefault="0066125F">
            <w:pPr>
              <w:spacing w:after="0" w:line="240" w:lineRule="auto"/>
              <w:jc w:val="both"/>
              <w:rPr>
                <w:rFonts w:ascii="Arial" w:eastAsia="Times New Roman" w:hAnsi="Arial" w:cs="Arial"/>
                <w:sz w:val="24"/>
                <w:szCs w:val="24"/>
              </w:rPr>
            </w:pPr>
          </w:p>
          <w:p w14:paraId="4C065B4A" w14:textId="6C9368A3" w:rsidR="004339E5" w:rsidRPr="0066125F" w:rsidRDefault="004339E5">
            <w:pPr>
              <w:spacing w:after="0" w:line="240" w:lineRule="auto"/>
              <w:jc w:val="both"/>
              <w:rPr>
                <w:rFonts w:ascii="Arial" w:eastAsia="Times New Roman" w:hAnsi="Arial" w:cs="Arial"/>
                <w:sz w:val="24"/>
                <w:szCs w:val="24"/>
              </w:rPr>
            </w:pPr>
            <w:r w:rsidRPr="0066125F">
              <w:rPr>
                <w:rFonts w:ascii="Arial" w:eastAsia="Times New Roman" w:hAnsi="Arial" w:cs="Arial"/>
                <w:sz w:val="24"/>
                <w:szCs w:val="24"/>
              </w:rPr>
              <w:t xml:space="preserve">Page 23, add the following to the history </w:t>
            </w:r>
            <w:proofErr w:type="gramStart"/>
            <w:r w:rsidRPr="0066125F">
              <w:rPr>
                <w:rFonts w:ascii="Arial" w:eastAsia="Times New Roman" w:hAnsi="Arial" w:cs="Arial"/>
                <w:sz w:val="24"/>
                <w:szCs w:val="24"/>
              </w:rPr>
              <w:t>section:-</w:t>
            </w:r>
            <w:proofErr w:type="gramEnd"/>
          </w:p>
        </w:tc>
      </w:tr>
      <w:tr w:rsidR="004339E5" w:rsidRPr="009A18D7" w14:paraId="070E8094" w14:textId="77777777" w:rsidTr="00AF7721">
        <w:tc>
          <w:tcPr>
            <w:tcW w:w="862" w:type="dxa"/>
            <w:tcBorders>
              <w:top w:val="single" w:sz="4" w:space="0" w:color="auto"/>
              <w:left w:val="single" w:sz="4" w:space="0" w:color="auto"/>
              <w:bottom w:val="single" w:sz="4" w:space="0" w:color="auto"/>
              <w:right w:val="single" w:sz="4" w:space="0" w:color="auto"/>
            </w:tcBorders>
          </w:tcPr>
          <w:p w14:paraId="46AD1921" w14:textId="52228227" w:rsidR="004339E5" w:rsidRPr="009A18D7" w:rsidRDefault="004339E5">
            <w:pPr>
              <w:tabs>
                <w:tab w:val="left" w:pos="4962"/>
                <w:tab w:val="left" w:pos="7655"/>
              </w:tabs>
              <w:spacing w:after="0" w:line="240" w:lineRule="auto"/>
              <w:ind w:right="45"/>
              <w:rPr>
                <w:rFonts w:ascii="Arial" w:eastAsia="Times New Roman" w:hAnsi="Arial" w:cs="Arial"/>
                <w:sz w:val="24"/>
                <w:szCs w:val="24"/>
              </w:rPr>
            </w:pPr>
          </w:p>
        </w:tc>
        <w:tc>
          <w:tcPr>
            <w:tcW w:w="1577" w:type="dxa"/>
            <w:gridSpan w:val="2"/>
            <w:tcBorders>
              <w:top w:val="single" w:sz="4" w:space="0" w:color="auto"/>
              <w:left w:val="single" w:sz="4" w:space="0" w:color="auto"/>
              <w:bottom w:val="single" w:sz="4" w:space="0" w:color="auto"/>
              <w:right w:val="single" w:sz="4" w:space="0" w:color="auto"/>
            </w:tcBorders>
          </w:tcPr>
          <w:p w14:paraId="2B7AAA10" w14:textId="30E34610" w:rsidR="004339E5" w:rsidRPr="009A18D7" w:rsidRDefault="004339E5">
            <w:pPr>
              <w:spacing w:after="0" w:line="240" w:lineRule="auto"/>
              <w:jc w:val="both"/>
              <w:rPr>
                <w:rFonts w:ascii="Arial" w:eastAsia="Times New Roman" w:hAnsi="Arial" w:cs="Arial"/>
                <w:sz w:val="24"/>
                <w:szCs w:val="24"/>
              </w:rPr>
            </w:pPr>
            <w:r w:rsidRPr="009A18D7">
              <w:rPr>
                <w:rStyle w:val="gmail-contentpasted0"/>
                <w:rFonts w:ascii="Arial" w:hAnsi="Arial" w:cs="Arial"/>
                <w:color w:val="000000"/>
                <w:sz w:val="24"/>
                <w:szCs w:val="24"/>
              </w:rPr>
              <w:t>P/3651/15</w:t>
            </w:r>
          </w:p>
        </w:tc>
        <w:tc>
          <w:tcPr>
            <w:tcW w:w="4705" w:type="dxa"/>
            <w:gridSpan w:val="2"/>
            <w:tcBorders>
              <w:top w:val="single" w:sz="4" w:space="0" w:color="auto"/>
              <w:left w:val="single" w:sz="4" w:space="0" w:color="auto"/>
              <w:bottom w:val="single" w:sz="4" w:space="0" w:color="auto"/>
              <w:right w:val="single" w:sz="4" w:space="0" w:color="auto"/>
            </w:tcBorders>
          </w:tcPr>
          <w:p w14:paraId="1BDAF451" w14:textId="0B6F5A7C" w:rsidR="004339E5" w:rsidRPr="0066125F" w:rsidRDefault="004339E5">
            <w:pPr>
              <w:spacing w:after="0" w:line="240" w:lineRule="auto"/>
              <w:jc w:val="both"/>
              <w:rPr>
                <w:rFonts w:ascii="Arial" w:eastAsia="Times New Roman" w:hAnsi="Arial" w:cs="Arial"/>
                <w:sz w:val="24"/>
                <w:szCs w:val="24"/>
              </w:rPr>
            </w:pPr>
            <w:r w:rsidRPr="0066125F">
              <w:rPr>
                <w:rFonts w:ascii="Arial" w:eastAsia="Times New Roman" w:hAnsi="Arial" w:cs="Arial"/>
                <w:sz w:val="24"/>
                <w:szCs w:val="24"/>
              </w:rPr>
              <w:t xml:space="preserve">Conversion of nursing home to nine flats; two storey side and rear extensions; parking, amenity area, boundary fencing, </w:t>
            </w:r>
            <w:proofErr w:type="gramStart"/>
            <w:r w:rsidRPr="0066125F">
              <w:rPr>
                <w:rFonts w:ascii="Arial" w:eastAsia="Times New Roman" w:hAnsi="Arial" w:cs="Arial"/>
                <w:sz w:val="24"/>
                <w:szCs w:val="24"/>
              </w:rPr>
              <w:lastRenderedPageBreak/>
              <w:t>landscaping</w:t>
            </w:r>
            <w:proofErr w:type="gramEnd"/>
            <w:r w:rsidRPr="0066125F">
              <w:rPr>
                <w:rFonts w:ascii="Arial" w:eastAsia="Times New Roman" w:hAnsi="Arial" w:cs="Arial"/>
                <w:sz w:val="24"/>
                <w:szCs w:val="24"/>
              </w:rPr>
              <w:t xml:space="preserve"> and bin / cycle storage (demolition of garage)</w:t>
            </w:r>
          </w:p>
        </w:tc>
        <w:tc>
          <w:tcPr>
            <w:tcW w:w="3091" w:type="dxa"/>
            <w:tcBorders>
              <w:top w:val="single" w:sz="4" w:space="0" w:color="auto"/>
              <w:left w:val="single" w:sz="4" w:space="0" w:color="auto"/>
              <w:bottom w:val="single" w:sz="4" w:space="0" w:color="auto"/>
              <w:right w:val="single" w:sz="4" w:space="0" w:color="auto"/>
            </w:tcBorders>
          </w:tcPr>
          <w:p w14:paraId="219B850F" w14:textId="77777777" w:rsidR="004339E5" w:rsidRPr="009A18D7" w:rsidRDefault="004339E5">
            <w:pPr>
              <w:spacing w:after="0" w:line="240" w:lineRule="auto"/>
              <w:jc w:val="both"/>
              <w:rPr>
                <w:rFonts w:ascii="Arial" w:eastAsia="Times New Roman" w:hAnsi="Arial" w:cs="Arial"/>
                <w:sz w:val="24"/>
                <w:szCs w:val="24"/>
              </w:rPr>
            </w:pPr>
            <w:r w:rsidRPr="009A18D7">
              <w:rPr>
                <w:rFonts w:ascii="Arial" w:eastAsia="Times New Roman" w:hAnsi="Arial" w:cs="Arial"/>
                <w:sz w:val="24"/>
                <w:szCs w:val="24"/>
              </w:rPr>
              <w:lastRenderedPageBreak/>
              <w:t>Refused</w:t>
            </w:r>
          </w:p>
          <w:p w14:paraId="79A9EDA3" w14:textId="41FF26A2" w:rsidR="004339E5" w:rsidRPr="009A18D7" w:rsidRDefault="004339E5">
            <w:pPr>
              <w:spacing w:after="0" w:line="240" w:lineRule="auto"/>
              <w:jc w:val="both"/>
              <w:rPr>
                <w:rFonts w:ascii="Arial" w:eastAsia="Times New Roman" w:hAnsi="Arial" w:cs="Arial"/>
                <w:sz w:val="24"/>
                <w:szCs w:val="24"/>
              </w:rPr>
            </w:pPr>
            <w:r w:rsidRPr="009A18D7">
              <w:rPr>
                <w:rFonts w:ascii="Arial" w:eastAsia="Times New Roman" w:hAnsi="Arial" w:cs="Arial"/>
                <w:sz w:val="24"/>
                <w:szCs w:val="24"/>
              </w:rPr>
              <w:t>18/08/2015</w:t>
            </w:r>
          </w:p>
        </w:tc>
      </w:tr>
      <w:tr w:rsidR="008B73AC" w:rsidRPr="009A18D7" w14:paraId="0DB06DC5" w14:textId="77777777" w:rsidTr="00AF7721">
        <w:tc>
          <w:tcPr>
            <w:tcW w:w="862" w:type="dxa"/>
            <w:tcBorders>
              <w:top w:val="single" w:sz="4" w:space="0" w:color="auto"/>
              <w:left w:val="single" w:sz="4" w:space="0" w:color="auto"/>
              <w:bottom w:val="single" w:sz="4" w:space="0" w:color="auto"/>
              <w:right w:val="single" w:sz="4" w:space="0" w:color="auto"/>
            </w:tcBorders>
          </w:tcPr>
          <w:p w14:paraId="526752B4" w14:textId="77777777" w:rsidR="008B73AC" w:rsidRPr="009A18D7" w:rsidRDefault="008B73AC">
            <w:pPr>
              <w:tabs>
                <w:tab w:val="left" w:pos="4962"/>
                <w:tab w:val="left" w:pos="7655"/>
              </w:tabs>
              <w:spacing w:after="0" w:line="240" w:lineRule="auto"/>
              <w:ind w:right="45"/>
              <w:rPr>
                <w:rFonts w:ascii="Arial" w:eastAsia="Times New Roman" w:hAnsi="Arial" w:cs="Arial"/>
                <w:b/>
                <w:bCs/>
                <w:sz w:val="24"/>
                <w:szCs w:val="24"/>
              </w:rPr>
            </w:pPr>
          </w:p>
        </w:tc>
        <w:tc>
          <w:tcPr>
            <w:tcW w:w="9373" w:type="dxa"/>
            <w:gridSpan w:val="5"/>
            <w:tcBorders>
              <w:top w:val="single" w:sz="4" w:space="0" w:color="auto"/>
              <w:left w:val="single" w:sz="4" w:space="0" w:color="auto"/>
              <w:bottom w:val="single" w:sz="4" w:space="0" w:color="auto"/>
              <w:right w:val="single" w:sz="4" w:space="0" w:color="auto"/>
            </w:tcBorders>
          </w:tcPr>
          <w:p w14:paraId="1E7B9C18" w14:textId="77777777" w:rsidR="00AF7721" w:rsidRDefault="00AF7721">
            <w:pPr>
              <w:spacing w:after="0" w:line="240" w:lineRule="auto"/>
              <w:jc w:val="both"/>
              <w:rPr>
                <w:rFonts w:ascii="Arial" w:eastAsia="Times New Roman" w:hAnsi="Arial" w:cs="Arial"/>
                <w:sz w:val="24"/>
                <w:szCs w:val="24"/>
              </w:rPr>
            </w:pPr>
          </w:p>
          <w:p w14:paraId="3654F305" w14:textId="08437211" w:rsidR="008B73AC" w:rsidRPr="0066125F" w:rsidRDefault="004339E5">
            <w:pPr>
              <w:spacing w:after="0" w:line="240" w:lineRule="auto"/>
              <w:jc w:val="both"/>
              <w:rPr>
                <w:rFonts w:ascii="Arial" w:eastAsia="Times New Roman" w:hAnsi="Arial" w:cs="Arial"/>
                <w:sz w:val="24"/>
                <w:szCs w:val="24"/>
              </w:rPr>
            </w:pPr>
            <w:r w:rsidRPr="0066125F">
              <w:rPr>
                <w:rFonts w:ascii="Arial" w:eastAsia="Times New Roman" w:hAnsi="Arial" w:cs="Arial"/>
                <w:sz w:val="24"/>
                <w:szCs w:val="24"/>
              </w:rPr>
              <w:t>Reasons for refusal:</w:t>
            </w:r>
          </w:p>
          <w:p w14:paraId="6F8E4E8F" w14:textId="77777777" w:rsidR="004339E5" w:rsidRPr="0066125F" w:rsidRDefault="004339E5" w:rsidP="004339E5">
            <w:pPr>
              <w:keepNext/>
              <w:numPr>
                <w:ilvl w:val="0"/>
                <w:numId w:val="1"/>
              </w:numPr>
              <w:tabs>
                <w:tab w:val="left" w:pos="720"/>
              </w:tabs>
              <w:autoSpaceDE w:val="0"/>
              <w:autoSpaceDN w:val="0"/>
              <w:adjustRightInd w:val="0"/>
              <w:spacing w:after="0" w:line="240" w:lineRule="auto"/>
              <w:ind w:left="720" w:hanging="360"/>
              <w:jc w:val="both"/>
              <w:rPr>
                <w:rFonts w:ascii="Arial" w:eastAsia="Times New Roman" w:hAnsi="Arial" w:cs="Arial"/>
                <w:color w:val="000000"/>
                <w:sz w:val="24"/>
                <w:szCs w:val="24"/>
              </w:rPr>
            </w:pPr>
            <w:r w:rsidRPr="0066125F">
              <w:rPr>
                <w:rFonts w:ascii="Arial" w:eastAsia="Times New Roman" w:hAnsi="Arial" w:cs="Arial"/>
                <w:sz w:val="24"/>
                <w:szCs w:val="24"/>
              </w:rPr>
              <w:t xml:space="preserve">The applicant has failed to demonstrate that the existing Nursing Home (use class C2) is no longer of demand on this site. In the absence of such information, </w:t>
            </w:r>
            <w:r w:rsidRPr="0066125F">
              <w:rPr>
                <w:rFonts w:ascii="Arial" w:eastAsia="Times New Roman" w:hAnsi="Arial" w:cs="Arial"/>
                <w:color w:val="000000"/>
                <w:sz w:val="24"/>
                <w:szCs w:val="24"/>
              </w:rPr>
              <w:t xml:space="preserve">the proposal would potentially remove a care home </w:t>
            </w:r>
            <w:proofErr w:type="gramStart"/>
            <w:r w:rsidRPr="0066125F">
              <w:rPr>
                <w:rFonts w:ascii="Arial" w:eastAsia="Times New Roman" w:hAnsi="Arial" w:cs="Arial"/>
                <w:color w:val="000000"/>
                <w:sz w:val="24"/>
                <w:szCs w:val="24"/>
              </w:rPr>
              <w:t>from the borough,</w:t>
            </w:r>
            <w:proofErr w:type="gramEnd"/>
            <w:r w:rsidRPr="0066125F">
              <w:rPr>
                <w:rFonts w:ascii="Arial" w:eastAsia="Times New Roman" w:hAnsi="Arial" w:cs="Arial"/>
                <w:color w:val="000000"/>
                <w:sz w:val="24"/>
                <w:szCs w:val="24"/>
              </w:rPr>
              <w:t xml:space="preserve"> to the detriment of availability of a range of housing choices and the ability of the borough to facilitate elderly residents, contrary to policies 3.8 of The London Plan 2015 and policy DM29B of the Harrow Development Management Policies Local Plan (2013).</w:t>
            </w:r>
          </w:p>
          <w:p w14:paraId="4168BE75" w14:textId="77777777" w:rsidR="004339E5" w:rsidRPr="0066125F" w:rsidRDefault="004339E5" w:rsidP="004339E5">
            <w:pPr>
              <w:keepNext/>
              <w:ind w:left="720"/>
              <w:jc w:val="both"/>
              <w:rPr>
                <w:rFonts w:ascii="Arial" w:eastAsia="Times New Roman" w:hAnsi="Arial" w:cs="Arial"/>
                <w:sz w:val="24"/>
                <w:szCs w:val="24"/>
              </w:rPr>
            </w:pPr>
          </w:p>
          <w:p w14:paraId="6A5F67BE" w14:textId="4CA82A69" w:rsidR="004339E5" w:rsidRPr="0066125F" w:rsidRDefault="004339E5" w:rsidP="004339E5">
            <w:pPr>
              <w:keepNext/>
              <w:numPr>
                <w:ilvl w:val="0"/>
                <w:numId w:val="1"/>
              </w:numPr>
              <w:tabs>
                <w:tab w:val="left" w:pos="720"/>
              </w:tabs>
              <w:autoSpaceDE w:val="0"/>
              <w:autoSpaceDN w:val="0"/>
              <w:adjustRightInd w:val="0"/>
              <w:spacing w:after="0" w:line="240" w:lineRule="auto"/>
              <w:ind w:left="720" w:hanging="360"/>
              <w:jc w:val="both"/>
              <w:rPr>
                <w:rFonts w:ascii="Arial" w:eastAsia="Times New Roman" w:hAnsi="Arial" w:cs="Arial"/>
                <w:color w:val="000000"/>
                <w:sz w:val="24"/>
                <w:szCs w:val="24"/>
              </w:rPr>
            </w:pPr>
            <w:r w:rsidRPr="0066125F">
              <w:rPr>
                <w:rFonts w:ascii="Arial" w:eastAsia="Times New Roman" w:hAnsi="Arial" w:cs="Arial"/>
                <w:sz w:val="24"/>
                <w:szCs w:val="24"/>
              </w:rPr>
              <w:t xml:space="preserve">The proposed development, by reason of removing the trees within the front garden that are subject to a group Tree Protection Order, without demonstrating the loss of the trees is outweighed by wider public benefits of the </w:t>
            </w:r>
            <w:proofErr w:type="gramStart"/>
            <w:r w:rsidRPr="0066125F">
              <w:rPr>
                <w:rFonts w:ascii="Arial" w:eastAsia="Times New Roman" w:hAnsi="Arial" w:cs="Arial"/>
                <w:sz w:val="24"/>
                <w:szCs w:val="24"/>
              </w:rPr>
              <w:t>proposal,  would</w:t>
            </w:r>
            <w:proofErr w:type="gramEnd"/>
            <w:r w:rsidRPr="0066125F">
              <w:rPr>
                <w:rFonts w:ascii="Arial" w:eastAsia="Times New Roman" w:hAnsi="Arial" w:cs="Arial"/>
                <w:sz w:val="24"/>
                <w:szCs w:val="24"/>
              </w:rPr>
              <w:t xml:space="preserve"> unacceptably harm the amenity of the wider area as a result of their loss. The proposal therefore fails to accord with Policy DM22 </w:t>
            </w:r>
            <w:r w:rsidRPr="0066125F">
              <w:rPr>
                <w:rFonts w:ascii="Arial" w:eastAsia="Times New Roman" w:hAnsi="Arial" w:cs="Arial"/>
                <w:color w:val="000000"/>
                <w:sz w:val="24"/>
                <w:szCs w:val="24"/>
              </w:rPr>
              <w:t>of the Harrow Development Management Policies Local Plan (2013).</w:t>
            </w:r>
          </w:p>
          <w:p w14:paraId="691BCAAC" w14:textId="77777777" w:rsidR="004339E5" w:rsidRPr="0066125F" w:rsidRDefault="004339E5" w:rsidP="004339E5">
            <w:pPr>
              <w:keepNext/>
              <w:ind w:left="720"/>
              <w:jc w:val="both"/>
              <w:rPr>
                <w:rFonts w:ascii="Arial" w:eastAsia="Times New Roman" w:hAnsi="Arial" w:cs="Arial"/>
                <w:color w:val="000000"/>
                <w:sz w:val="24"/>
                <w:szCs w:val="24"/>
              </w:rPr>
            </w:pPr>
          </w:p>
          <w:p w14:paraId="6A3B22D7" w14:textId="77777777" w:rsidR="004339E5" w:rsidRPr="0066125F" w:rsidRDefault="004339E5" w:rsidP="004339E5">
            <w:pPr>
              <w:keepNext/>
              <w:numPr>
                <w:ilvl w:val="0"/>
                <w:numId w:val="1"/>
              </w:numPr>
              <w:tabs>
                <w:tab w:val="left" w:pos="720"/>
              </w:tabs>
              <w:autoSpaceDE w:val="0"/>
              <w:autoSpaceDN w:val="0"/>
              <w:adjustRightInd w:val="0"/>
              <w:spacing w:after="0" w:line="240" w:lineRule="auto"/>
              <w:ind w:left="720" w:hanging="360"/>
              <w:jc w:val="both"/>
              <w:rPr>
                <w:rFonts w:ascii="Arial" w:eastAsia="Times New Roman" w:hAnsi="Arial" w:cs="Arial"/>
                <w:color w:val="000000"/>
                <w:sz w:val="24"/>
                <w:szCs w:val="24"/>
              </w:rPr>
            </w:pPr>
            <w:r w:rsidRPr="0066125F">
              <w:rPr>
                <w:rFonts w:ascii="Arial" w:eastAsia="Times New Roman" w:hAnsi="Arial" w:cs="Arial"/>
                <w:sz w:val="24"/>
                <w:szCs w:val="24"/>
              </w:rPr>
              <w:t xml:space="preserve">The proposed development, by reason of the removal of the trees within the front </w:t>
            </w:r>
            <w:proofErr w:type="gramStart"/>
            <w:r w:rsidRPr="0066125F">
              <w:rPr>
                <w:rFonts w:ascii="Arial" w:eastAsia="Times New Roman" w:hAnsi="Arial" w:cs="Arial"/>
                <w:sz w:val="24"/>
                <w:szCs w:val="24"/>
              </w:rPr>
              <w:t>garden,  the</w:t>
            </w:r>
            <w:proofErr w:type="gramEnd"/>
            <w:r w:rsidRPr="0066125F">
              <w:rPr>
                <w:rFonts w:ascii="Arial" w:eastAsia="Times New Roman" w:hAnsi="Arial" w:cs="Arial"/>
                <w:sz w:val="24"/>
                <w:szCs w:val="24"/>
              </w:rPr>
              <w:t xml:space="preserve"> proposed replacement of these with hardstanding and car parking, and introduction of waste and recycling facilities unacceptably harms the character of the existing site and wider </w:t>
            </w:r>
            <w:proofErr w:type="spellStart"/>
            <w:r w:rsidRPr="0066125F">
              <w:rPr>
                <w:rFonts w:ascii="Arial" w:eastAsia="Times New Roman" w:hAnsi="Arial" w:cs="Arial"/>
                <w:sz w:val="24"/>
                <w:szCs w:val="24"/>
              </w:rPr>
              <w:t>steetscene</w:t>
            </w:r>
            <w:proofErr w:type="spellEnd"/>
            <w:r w:rsidRPr="0066125F">
              <w:rPr>
                <w:rFonts w:ascii="Arial" w:eastAsia="Times New Roman" w:hAnsi="Arial" w:cs="Arial"/>
                <w:sz w:val="24"/>
                <w:szCs w:val="24"/>
              </w:rPr>
              <w:t xml:space="preserve">. The proposal therefore fails to accord with Policies DM1 and DM22 </w:t>
            </w:r>
            <w:r w:rsidRPr="0066125F">
              <w:rPr>
                <w:rFonts w:ascii="Arial" w:eastAsia="Times New Roman" w:hAnsi="Arial" w:cs="Arial"/>
                <w:color w:val="000000"/>
                <w:sz w:val="24"/>
                <w:szCs w:val="24"/>
              </w:rPr>
              <w:t>of the Harrow Development Management Policies Local Plan (2013).</w:t>
            </w:r>
          </w:p>
          <w:p w14:paraId="79B483B2" w14:textId="77777777" w:rsidR="004339E5" w:rsidRPr="0066125F" w:rsidRDefault="004339E5" w:rsidP="004339E5">
            <w:pPr>
              <w:keepNext/>
              <w:ind w:left="720"/>
              <w:jc w:val="both"/>
              <w:rPr>
                <w:rFonts w:ascii="Arial" w:eastAsia="Times New Roman" w:hAnsi="Arial" w:cs="Arial"/>
                <w:color w:val="000000"/>
                <w:sz w:val="24"/>
                <w:szCs w:val="24"/>
              </w:rPr>
            </w:pPr>
          </w:p>
          <w:p w14:paraId="1D2D2B98" w14:textId="77777777" w:rsidR="004339E5" w:rsidRPr="0066125F" w:rsidRDefault="004339E5" w:rsidP="004339E5">
            <w:pPr>
              <w:keepNext/>
              <w:numPr>
                <w:ilvl w:val="0"/>
                <w:numId w:val="1"/>
              </w:numPr>
              <w:tabs>
                <w:tab w:val="left" w:pos="720"/>
              </w:tabs>
              <w:autoSpaceDE w:val="0"/>
              <w:autoSpaceDN w:val="0"/>
              <w:adjustRightInd w:val="0"/>
              <w:spacing w:after="0" w:line="240" w:lineRule="auto"/>
              <w:ind w:left="720" w:hanging="360"/>
              <w:jc w:val="both"/>
              <w:rPr>
                <w:rFonts w:ascii="Arial" w:eastAsia="Times New Roman" w:hAnsi="Arial" w:cs="Arial"/>
                <w:sz w:val="24"/>
                <w:szCs w:val="24"/>
              </w:rPr>
            </w:pPr>
            <w:r w:rsidRPr="0066125F">
              <w:rPr>
                <w:rFonts w:ascii="Arial" w:eastAsia="Times New Roman" w:hAnsi="Arial" w:cs="Arial"/>
                <w:sz w:val="24"/>
                <w:szCs w:val="24"/>
              </w:rPr>
              <w:t xml:space="preserve">The proposed development, by reason of the over-intensive nature of the conversion to nine self-contained flats, would unacceptably harm the residential amenity of neighbouring residential amenity by reason of an increase in disturbance from the intensity of the site. The proposed scheme therefore fails to accord with Policy DM1 and DM26E of the Harrow Development Management Policies Local Plan (2013). </w:t>
            </w:r>
          </w:p>
          <w:p w14:paraId="68EE174B" w14:textId="77777777" w:rsidR="004339E5" w:rsidRPr="0066125F" w:rsidRDefault="004339E5" w:rsidP="004339E5">
            <w:pPr>
              <w:keepNext/>
              <w:ind w:left="720"/>
              <w:jc w:val="both"/>
              <w:rPr>
                <w:rFonts w:ascii="Arial" w:eastAsia="Times New Roman" w:hAnsi="Arial" w:cs="Arial"/>
                <w:color w:val="000000"/>
                <w:sz w:val="24"/>
                <w:szCs w:val="24"/>
              </w:rPr>
            </w:pPr>
          </w:p>
          <w:p w14:paraId="1100977A" w14:textId="77777777" w:rsidR="004339E5" w:rsidRPr="0066125F" w:rsidRDefault="004339E5" w:rsidP="004339E5">
            <w:pPr>
              <w:keepNext/>
              <w:numPr>
                <w:ilvl w:val="0"/>
                <w:numId w:val="1"/>
              </w:numPr>
              <w:tabs>
                <w:tab w:val="left" w:pos="720"/>
              </w:tabs>
              <w:autoSpaceDE w:val="0"/>
              <w:autoSpaceDN w:val="0"/>
              <w:adjustRightInd w:val="0"/>
              <w:spacing w:after="0" w:line="240" w:lineRule="auto"/>
              <w:ind w:left="720" w:hanging="360"/>
              <w:jc w:val="both"/>
              <w:rPr>
                <w:rFonts w:ascii="Arial" w:eastAsia="Times New Roman" w:hAnsi="Arial" w:cs="Arial"/>
                <w:sz w:val="24"/>
                <w:szCs w:val="24"/>
              </w:rPr>
            </w:pPr>
            <w:r w:rsidRPr="0066125F">
              <w:rPr>
                <w:rFonts w:ascii="Arial" w:eastAsia="Times New Roman" w:hAnsi="Arial" w:cs="Arial"/>
                <w:sz w:val="24"/>
                <w:szCs w:val="24"/>
              </w:rPr>
              <w:t xml:space="preserve">The proposed development, by reason of the proximity of the two-storey side and two storey rear extension and the disproportionate and bulky scale of these extensions, would result in unneighbourly additions to the detriment of the residential occupiers at No. 12 Oakleigh Road. The proposed extensions therefore fail to accord with policies 7.4 and 7.6 of the London Plan (2015) and policy DM1 of the Harrow Development Management Policies Local Plan (2013), and the Residential design Guide SPD (2010). </w:t>
            </w:r>
          </w:p>
          <w:p w14:paraId="5EBFE721" w14:textId="77777777" w:rsidR="004339E5" w:rsidRPr="0066125F" w:rsidRDefault="004339E5" w:rsidP="004339E5">
            <w:pPr>
              <w:keepNext/>
              <w:ind w:left="720"/>
              <w:jc w:val="both"/>
              <w:rPr>
                <w:rFonts w:ascii="Arial" w:eastAsia="Times New Roman" w:hAnsi="Arial" w:cs="Arial"/>
                <w:color w:val="000000"/>
                <w:sz w:val="24"/>
                <w:szCs w:val="24"/>
              </w:rPr>
            </w:pPr>
          </w:p>
          <w:p w14:paraId="6FFD2DC8" w14:textId="77777777" w:rsidR="00AF7721" w:rsidRDefault="004339E5" w:rsidP="004339E5">
            <w:pPr>
              <w:keepNext/>
              <w:numPr>
                <w:ilvl w:val="0"/>
                <w:numId w:val="1"/>
              </w:numPr>
              <w:tabs>
                <w:tab w:val="left" w:pos="720"/>
              </w:tabs>
              <w:autoSpaceDE w:val="0"/>
              <w:autoSpaceDN w:val="0"/>
              <w:adjustRightInd w:val="0"/>
              <w:spacing w:after="0" w:line="240" w:lineRule="auto"/>
              <w:ind w:left="720" w:hanging="360"/>
              <w:jc w:val="both"/>
              <w:rPr>
                <w:rFonts w:ascii="Arial" w:eastAsia="Times New Roman" w:hAnsi="Arial" w:cs="Arial"/>
                <w:sz w:val="24"/>
                <w:szCs w:val="24"/>
              </w:rPr>
            </w:pPr>
            <w:r w:rsidRPr="0066125F">
              <w:rPr>
                <w:rFonts w:ascii="Arial" w:eastAsia="Times New Roman" w:hAnsi="Arial" w:cs="Arial"/>
                <w:sz w:val="24"/>
                <w:szCs w:val="24"/>
              </w:rPr>
              <w:t xml:space="preserve">The proposed development, by reason of the poorly designed, disproportionate, </w:t>
            </w:r>
            <w:proofErr w:type="gramStart"/>
            <w:r w:rsidRPr="0066125F">
              <w:rPr>
                <w:rFonts w:ascii="Arial" w:eastAsia="Times New Roman" w:hAnsi="Arial" w:cs="Arial"/>
                <w:sz w:val="24"/>
                <w:szCs w:val="24"/>
              </w:rPr>
              <w:t>prominent</w:t>
            </w:r>
            <w:proofErr w:type="gramEnd"/>
            <w:r w:rsidRPr="0066125F">
              <w:rPr>
                <w:rFonts w:ascii="Arial" w:eastAsia="Times New Roman" w:hAnsi="Arial" w:cs="Arial"/>
                <w:sz w:val="24"/>
                <w:szCs w:val="24"/>
              </w:rPr>
              <w:t xml:space="preserve"> and bulky extensions fail to remain subservient and harmonise with the existing property, thereby subsuming the original features of the host building to the detriment of its existing character and that of the existing </w:t>
            </w:r>
            <w:proofErr w:type="spellStart"/>
            <w:r w:rsidRPr="0066125F">
              <w:rPr>
                <w:rFonts w:ascii="Arial" w:eastAsia="Times New Roman" w:hAnsi="Arial" w:cs="Arial"/>
                <w:sz w:val="24"/>
                <w:szCs w:val="24"/>
              </w:rPr>
              <w:t>streetscene</w:t>
            </w:r>
            <w:proofErr w:type="spellEnd"/>
            <w:r w:rsidRPr="0066125F">
              <w:rPr>
                <w:rFonts w:ascii="Arial" w:eastAsia="Times New Roman" w:hAnsi="Arial" w:cs="Arial"/>
                <w:sz w:val="24"/>
                <w:szCs w:val="24"/>
              </w:rPr>
              <w:t xml:space="preserve">. The </w:t>
            </w:r>
            <w:r w:rsidRPr="0066125F">
              <w:rPr>
                <w:rFonts w:ascii="Arial" w:eastAsia="Times New Roman" w:hAnsi="Arial" w:cs="Arial"/>
                <w:sz w:val="24"/>
                <w:szCs w:val="24"/>
              </w:rPr>
              <w:lastRenderedPageBreak/>
              <w:t xml:space="preserve">proposed extensions therefore fail to accord with policies 7.4 and 7.6 of the London Plan (2015) and policy DM1 of the Harrow Development Management </w:t>
            </w:r>
          </w:p>
          <w:p w14:paraId="0726AE4E" w14:textId="77777777" w:rsidR="00AF7721" w:rsidRDefault="00AF7721" w:rsidP="00AF7721">
            <w:pPr>
              <w:keepNext/>
              <w:tabs>
                <w:tab w:val="left" w:pos="720"/>
              </w:tabs>
              <w:autoSpaceDE w:val="0"/>
              <w:autoSpaceDN w:val="0"/>
              <w:adjustRightInd w:val="0"/>
              <w:spacing w:after="0" w:line="240" w:lineRule="auto"/>
              <w:ind w:left="720"/>
              <w:jc w:val="both"/>
              <w:rPr>
                <w:rFonts w:ascii="Arial" w:eastAsia="Times New Roman" w:hAnsi="Arial" w:cs="Arial"/>
                <w:sz w:val="24"/>
                <w:szCs w:val="24"/>
              </w:rPr>
            </w:pPr>
          </w:p>
          <w:p w14:paraId="0312C598" w14:textId="401BD77D" w:rsidR="004339E5" w:rsidRPr="0066125F" w:rsidRDefault="004339E5" w:rsidP="004339E5">
            <w:pPr>
              <w:keepNext/>
              <w:numPr>
                <w:ilvl w:val="0"/>
                <w:numId w:val="1"/>
              </w:numPr>
              <w:tabs>
                <w:tab w:val="left" w:pos="720"/>
              </w:tabs>
              <w:autoSpaceDE w:val="0"/>
              <w:autoSpaceDN w:val="0"/>
              <w:adjustRightInd w:val="0"/>
              <w:spacing w:after="0" w:line="240" w:lineRule="auto"/>
              <w:ind w:left="720" w:hanging="360"/>
              <w:jc w:val="both"/>
              <w:rPr>
                <w:rFonts w:ascii="Arial" w:eastAsia="Times New Roman" w:hAnsi="Arial" w:cs="Arial"/>
                <w:sz w:val="24"/>
                <w:szCs w:val="24"/>
              </w:rPr>
            </w:pPr>
            <w:r w:rsidRPr="0066125F">
              <w:rPr>
                <w:rFonts w:ascii="Arial" w:eastAsia="Times New Roman" w:hAnsi="Arial" w:cs="Arial"/>
                <w:sz w:val="24"/>
                <w:szCs w:val="24"/>
              </w:rPr>
              <w:t>Policies Local Plan (2013) and the adopted Supplementary Planning Document: Residential Design Guide SPD (2010).</w:t>
            </w:r>
          </w:p>
          <w:p w14:paraId="13116B7D" w14:textId="2EB07AEB" w:rsidR="004339E5" w:rsidRDefault="004339E5">
            <w:pPr>
              <w:spacing w:after="0" w:line="240" w:lineRule="auto"/>
              <w:jc w:val="both"/>
              <w:rPr>
                <w:rFonts w:ascii="Arial" w:eastAsia="Times New Roman" w:hAnsi="Arial" w:cs="Arial"/>
                <w:sz w:val="24"/>
                <w:szCs w:val="24"/>
              </w:rPr>
            </w:pPr>
          </w:p>
          <w:p w14:paraId="4368434A" w14:textId="3323B3A8" w:rsidR="0066125F" w:rsidRPr="006862F7" w:rsidRDefault="0066125F">
            <w:pPr>
              <w:spacing w:after="0" w:line="240" w:lineRule="auto"/>
              <w:jc w:val="both"/>
              <w:rPr>
                <w:rFonts w:ascii="Arial" w:eastAsia="Times New Roman" w:hAnsi="Arial" w:cs="Arial"/>
                <w:b/>
                <w:bCs/>
                <w:sz w:val="24"/>
                <w:szCs w:val="24"/>
                <w:u w:val="single"/>
              </w:rPr>
            </w:pPr>
            <w:r w:rsidRPr="006862F7">
              <w:rPr>
                <w:rFonts w:ascii="Arial" w:eastAsia="Times New Roman" w:hAnsi="Arial" w:cs="Arial"/>
                <w:b/>
                <w:bCs/>
                <w:sz w:val="24"/>
                <w:szCs w:val="24"/>
                <w:u w:val="single"/>
              </w:rPr>
              <w:t>Addendum Item 3</w:t>
            </w:r>
          </w:p>
          <w:p w14:paraId="7BAFFFA1" w14:textId="77777777" w:rsidR="0066125F" w:rsidRPr="0066125F" w:rsidRDefault="0066125F">
            <w:pPr>
              <w:spacing w:after="0" w:line="240" w:lineRule="auto"/>
              <w:jc w:val="both"/>
              <w:rPr>
                <w:rFonts w:ascii="Arial" w:eastAsia="Times New Roman" w:hAnsi="Arial" w:cs="Arial"/>
                <w:sz w:val="24"/>
                <w:szCs w:val="24"/>
              </w:rPr>
            </w:pPr>
          </w:p>
          <w:p w14:paraId="6C70F4F7" w14:textId="13F38D01" w:rsidR="000B19E2" w:rsidRPr="0066125F" w:rsidRDefault="000B19E2">
            <w:pPr>
              <w:spacing w:after="0" w:line="240" w:lineRule="auto"/>
              <w:jc w:val="both"/>
              <w:rPr>
                <w:rFonts w:ascii="Arial" w:eastAsia="Times New Roman" w:hAnsi="Arial" w:cs="Arial"/>
                <w:sz w:val="24"/>
                <w:szCs w:val="24"/>
              </w:rPr>
            </w:pPr>
            <w:r w:rsidRPr="0066125F">
              <w:rPr>
                <w:rFonts w:ascii="Arial" w:eastAsia="Times New Roman" w:hAnsi="Arial" w:cs="Arial"/>
                <w:sz w:val="24"/>
                <w:szCs w:val="24"/>
              </w:rPr>
              <w:t xml:space="preserve">Paragraph 6.4.2 </w:t>
            </w:r>
            <w:r w:rsidR="0066125F">
              <w:rPr>
                <w:rFonts w:ascii="Arial" w:eastAsia="Times New Roman" w:hAnsi="Arial" w:cs="Arial"/>
                <w:sz w:val="24"/>
                <w:szCs w:val="24"/>
              </w:rPr>
              <w:t xml:space="preserve">- </w:t>
            </w:r>
            <w:r w:rsidRPr="0066125F">
              <w:rPr>
                <w:rFonts w:ascii="Arial" w:eastAsia="Times New Roman" w:hAnsi="Arial" w:cs="Arial"/>
                <w:sz w:val="24"/>
                <w:szCs w:val="24"/>
              </w:rPr>
              <w:t>Amend line</w:t>
            </w:r>
            <w:r w:rsidR="0066125F">
              <w:rPr>
                <w:rFonts w:ascii="Arial" w:eastAsia="Times New Roman" w:hAnsi="Arial" w:cs="Arial"/>
                <w:sz w:val="24"/>
                <w:szCs w:val="24"/>
              </w:rPr>
              <w:t>s 2</w:t>
            </w:r>
            <w:r w:rsidRPr="0066125F">
              <w:rPr>
                <w:rFonts w:ascii="Arial" w:eastAsia="Times New Roman" w:hAnsi="Arial" w:cs="Arial"/>
                <w:sz w:val="24"/>
                <w:szCs w:val="24"/>
              </w:rPr>
              <w:t xml:space="preserve"> </w:t>
            </w:r>
            <w:r w:rsidR="0066125F">
              <w:rPr>
                <w:rFonts w:ascii="Arial" w:eastAsia="Times New Roman" w:hAnsi="Arial" w:cs="Arial"/>
                <w:sz w:val="24"/>
                <w:szCs w:val="24"/>
              </w:rPr>
              <w:t xml:space="preserve">and </w:t>
            </w:r>
            <w:r w:rsidRPr="0066125F">
              <w:rPr>
                <w:rFonts w:ascii="Arial" w:eastAsia="Times New Roman" w:hAnsi="Arial" w:cs="Arial"/>
                <w:sz w:val="24"/>
                <w:szCs w:val="24"/>
              </w:rPr>
              <w:t>3 to read “</w:t>
            </w:r>
            <w:r w:rsidR="0066125F">
              <w:rPr>
                <w:rFonts w:ascii="Arial" w:eastAsia="Times New Roman" w:hAnsi="Arial" w:cs="Arial"/>
                <w:sz w:val="24"/>
                <w:szCs w:val="24"/>
              </w:rPr>
              <w:t xml:space="preserve">The proposed development </w:t>
            </w:r>
            <w:r w:rsidR="00AE6BF8">
              <w:rPr>
                <w:rFonts w:ascii="Arial" w:eastAsia="Times New Roman" w:hAnsi="Arial" w:cs="Arial"/>
                <w:sz w:val="24"/>
                <w:szCs w:val="24"/>
              </w:rPr>
              <w:t xml:space="preserve">would be sited approximately 2.8m from the </w:t>
            </w:r>
            <w:r w:rsidRPr="0066125F">
              <w:rPr>
                <w:rFonts w:ascii="Arial" w:eastAsia="Times New Roman" w:hAnsi="Arial" w:cs="Arial"/>
                <w:sz w:val="24"/>
                <w:szCs w:val="24"/>
              </w:rPr>
              <w:t>boundary with No. 8 Oakleigh Road</w:t>
            </w:r>
            <w:r w:rsidR="00AE6BF8">
              <w:rPr>
                <w:rFonts w:ascii="Arial" w:eastAsia="Times New Roman" w:hAnsi="Arial" w:cs="Arial"/>
                <w:sz w:val="24"/>
                <w:szCs w:val="24"/>
              </w:rPr>
              <w:t>”</w:t>
            </w:r>
            <w:r w:rsidR="0066125F">
              <w:rPr>
                <w:rFonts w:ascii="Arial" w:eastAsia="Times New Roman" w:hAnsi="Arial" w:cs="Arial"/>
                <w:sz w:val="24"/>
                <w:szCs w:val="24"/>
              </w:rPr>
              <w:t xml:space="preserve"> </w:t>
            </w:r>
            <w:r w:rsidR="00AE6BF8">
              <w:rPr>
                <w:rFonts w:ascii="Arial" w:eastAsia="Times New Roman" w:hAnsi="Arial" w:cs="Arial"/>
                <w:sz w:val="24"/>
                <w:szCs w:val="24"/>
              </w:rPr>
              <w:t>(</w:t>
            </w:r>
            <w:r w:rsidR="0066125F">
              <w:rPr>
                <w:rFonts w:ascii="Arial" w:eastAsia="Times New Roman" w:hAnsi="Arial" w:cs="Arial"/>
                <w:sz w:val="24"/>
                <w:szCs w:val="24"/>
              </w:rPr>
              <w:t>rather than 87 Oakleigh Road</w:t>
            </w:r>
            <w:r w:rsidR="00AE6BF8">
              <w:rPr>
                <w:rFonts w:ascii="Arial" w:eastAsia="Times New Roman" w:hAnsi="Arial" w:cs="Arial"/>
                <w:sz w:val="24"/>
                <w:szCs w:val="24"/>
              </w:rPr>
              <w:t>).</w:t>
            </w:r>
          </w:p>
          <w:p w14:paraId="7903E2A5" w14:textId="77777777" w:rsidR="000B19E2" w:rsidRPr="0066125F" w:rsidRDefault="000B19E2">
            <w:pPr>
              <w:spacing w:after="0" w:line="240" w:lineRule="auto"/>
              <w:jc w:val="both"/>
              <w:rPr>
                <w:rFonts w:ascii="Arial" w:eastAsia="Times New Roman" w:hAnsi="Arial" w:cs="Arial"/>
                <w:sz w:val="24"/>
                <w:szCs w:val="24"/>
              </w:rPr>
            </w:pPr>
          </w:p>
          <w:p w14:paraId="60DCB248" w14:textId="44728923" w:rsidR="000B19E2" w:rsidRPr="0066125F" w:rsidRDefault="000B19E2">
            <w:pPr>
              <w:spacing w:after="0" w:line="240" w:lineRule="auto"/>
              <w:jc w:val="both"/>
              <w:rPr>
                <w:rFonts w:ascii="Arial" w:eastAsia="Times New Roman" w:hAnsi="Arial" w:cs="Arial"/>
                <w:sz w:val="24"/>
                <w:szCs w:val="24"/>
              </w:rPr>
            </w:pPr>
          </w:p>
        </w:tc>
      </w:tr>
      <w:tr w:rsidR="00B7632B" w:rsidRPr="009A18D7" w14:paraId="745C2DEF" w14:textId="77777777" w:rsidTr="00AF7721">
        <w:tc>
          <w:tcPr>
            <w:tcW w:w="862" w:type="dxa"/>
            <w:tcBorders>
              <w:top w:val="single" w:sz="4" w:space="0" w:color="auto"/>
              <w:left w:val="single" w:sz="4" w:space="0" w:color="auto"/>
              <w:bottom w:val="single" w:sz="4" w:space="0" w:color="auto"/>
              <w:right w:val="single" w:sz="4" w:space="0" w:color="auto"/>
            </w:tcBorders>
          </w:tcPr>
          <w:p w14:paraId="6C410304" w14:textId="1EBA0F4F" w:rsidR="00B7632B" w:rsidRDefault="00B7632B">
            <w:pPr>
              <w:tabs>
                <w:tab w:val="left" w:pos="4962"/>
                <w:tab w:val="left" w:pos="7655"/>
              </w:tabs>
              <w:spacing w:after="0" w:line="240" w:lineRule="auto"/>
              <w:ind w:right="45"/>
              <w:rPr>
                <w:rFonts w:ascii="Arial" w:eastAsia="Times New Roman" w:hAnsi="Arial" w:cs="Arial"/>
                <w:b/>
                <w:bCs/>
                <w:sz w:val="24"/>
                <w:szCs w:val="24"/>
              </w:rPr>
            </w:pPr>
            <w:r>
              <w:rPr>
                <w:rFonts w:ascii="Arial" w:eastAsia="Times New Roman" w:hAnsi="Arial" w:cs="Arial"/>
                <w:b/>
                <w:bCs/>
                <w:sz w:val="24"/>
                <w:szCs w:val="24"/>
              </w:rPr>
              <w:lastRenderedPageBreak/>
              <w:t>2/02</w:t>
            </w:r>
          </w:p>
          <w:p w14:paraId="2E233962" w14:textId="77777777" w:rsidR="00B7632B" w:rsidRDefault="00B7632B">
            <w:pPr>
              <w:tabs>
                <w:tab w:val="left" w:pos="4962"/>
                <w:tab w:val="left" w:pos="7655"/>
              </w:tabs>
              <w:spacing w:after="0" w:line="240" w:lineRule="auto"/>
              <w:ind w:right="45"/>
              <w:rPr>
                <w:rFonts w:ascii="Arial" w:eastAsia="Times New Roman" w:hAnsi="Arial" w:cs="Arial"/>
                <w:b/>
                <w:bCs/>
                <w:sz w:val="24"/>
                <w:szCs w:val="24"/>
              </w:rPr>
            </w:pPr>
          </w:p>
          <w:p w14:paraId="4C11A825" w14:textId="77777777" w:rsidR="00B7632B" w:rsidRDefault="00B7632B">
            <w:pPr>
              <w:tabs>
                <w:tab w:val="left" w:pos="4962"/>
                <w:tab w:val="left" w:pos="7655"/>
              </w:tabs>
              <w:spacing w:after="0" w:line="240" w:lineRule="auto"/>
              <w:ind w:right="45"/>
              <w:rPr>
                <w:rFonts w:ascii="Arial" w:eastAsia="Times New Roman" w:hAnsi="Arial" w:cs="Arial"/>
                <w:b/>
                <w:bCs/>
                <w:sz w:val="24"/>
                <w:szCs w:val="24"/>
              </w:rPr>
            </w:pPr>
          </w:p>
          <w:p w14:paraId="47A34994" w14:textId="77777777" w:rsidR="00B7632B" w:rsidRDefault="00B7632B">
            <w:pPr>
              <w:tabs>
                <w:tab w:val="left" w:pos="4962"/>
                <w:tab w:val="left" w:pos="7655"/>
              </w:tabs>
              <w:spacing w:after="0" w:line="240" w:lineRule="auto"/>
              <w:ind w:right="45"/>
              <w:rPr>
                <w:rFonts w:ascii="Arial" w:eastAsia="Times New Roman" w:hAnsi="Arial" w:cs="Arial"/>
                <w:b/>
                <w:bCs/>
                <w:sz w:val="24"/>
                <w:szCs w:val="24"/>
              </w:rPr>
            </w:pPr>
          </w:p>
          <w:p w14:paraId="6AF2DFA5" w14:textId="77777777" w:rsidR="00B7632B" w:rsidRDefault="00B7632B">
            <w:pPr>
              <w:tabs>
                <w:tab w:val="left" w:pos="4962"/>
                <w:tab w:val="left" w:pos="7655"/>
              </w:tabs>
              <w:spacing w:after="0" w:line="240" w:lineRule="auto"/>
              <w:ind w:right="45"/>
              <w:rPr>
                <w:rFonts w:ascii="Arial" w:eastAsia="Times New Roman" w:hAnsi="Arial" w:cs="Arial"/>
                <w:b/>
                <w:bCs/>
                <w:sz w:val="24"/>
                <w:szCs w:val="24"/>
              </w:rPr>
            </w:pPr>
          </w:p>
          <w:p w14:paraId="10EEF58B" w14:textId="5E4A7EE4" w:rsidR="00B7632B" w:rsidRPr="009A18D7" w:rsidRDefault="00B7632B">
            <w:pPr>
              <w:tabs>
                <w:tab w:val="left" w:pos="4962"/>
                <w:tab w:val="left" w:pos="7655"/>
              </w:tabs>
              <w:spacing w:after="0" w:line="240" w:lineRule="auto"/>
              <w:ind w:right="45"/>
              <w:rPr>
                <w:rFonts w:ascii="Arial" w:eastAsia="Times New Roman" w:hAnsi="Arial" w:cs="Arial"/>
                <w:b/>
                <w:bCs/>
                <w:sz w:val="24"/>
                <w:szCs w:val="24"/>
              </w:rPr>
            </w:pPr>
          </w:p>
        </w:tc>
        <w:tc>
          <w:tcPr>
            <w:tcW w:w="9373" w:type="dxa"/>
            <w:gridSpan w:val="5"/>
            <w:tcBorders>
              <w:top w:val="single" w:sz="4" w:space="0" w:color="auto"/>
              <w:left w:val="single" w:sz="4" w:space="0" w:color="auto"/>
              <w:bottom w:val="single" w:sz="4" w:space="0" w:color="auto"/>
              <w:right w:val="single" w:sz="4" w:space="0" w:color="auto"/>
            </w:tcBorders>
          </w:tcPr>
          <w:p w14:paraId="156449E6" w14:textId="77777777" w:rsidR="00B7632B" w:rsidRPr="000E67A1" w:rsidRDefault="00B7632B" w:rsidP="00B7632B">
            <w:pPr>
              <w:spacing w:after="0" w:line="240" w:lineRule="auto"/>
              <w:ind w:left="360"/>
              <w:jc w:val="both"/>
              <w:rPr>
                <w:rFonts w:ascii="Arial" w:eastAsia="Times New Roman" w:hAnsi="Arial" w:cs="Arial"/>
                <w:b/>
                <w:bCs/>
                <w:sz w:val="24"/>
                <w:szCs w:val="24"/>
                <w:u w:val="single"/>
              </w:rPr>
            </w:pPr>
            <w:r w:rsidRPr="000E67A1">
              <w:rPr>
                <w:rFonts w:ascii="Arial" w:eastAsia="Times New Roman" w:hAnsi="Arial" w:cs="Arial"/>
                <w:b/>
                <w:bCs/>
                <w:sz w:val="24"/>
                <w:szCs w:val="24"/>
                <w:u w:val="single"/>
              </w:rPr>
              <w:t>Addendum Item 1</w:t>
            </w:r>
          </w:p>
          <w:p w14:paraId="4373CBC1" w14:textId="77777777" w:rsidR="00B7632B" w:rsidRDefault="00B7632B" w:rsidP="00B7632B">
            <w:pPr>
              <w:spacing w:after="0" w:line="240" w:lineRule="auto"/>
              <w:ind w:left="360"/>
              <w:jc w:val="both"/>
              <w:rPr>
                <w:rFonts w:ascii="Arial" w:eastAsia="Times New Roman" w:hAnsi="Arial" w:cs="Arial"/>
                <w:b/>
                <w:bCs/>
                <w:sz w:val="24"/>
                <w:szCs w:val="24"/>
              </w:rPr>
            </w:pPr>
          </w:p>
          <w:p w14:paraId="4C5C84BA" w14:textId="77777777" w:rsidR="00B7632B" w:rsidRPr="0072557D" w:rsidRDefault="00B7632B" w:rsidP="00B7632B">
            <w:pPr>
              <w:spacing w:after="0" w:line="240" w:lineRule="auto"/>
              <w:ind w:left="360"/>
              <w:jc w:val="both"/>
              <w:rPr>
                <w:rFonts w:ascii="Arial" w:eastAsia="Times New Roman" w:hAnsi="Arial" w:cs="Arial"/>
                <w:b/>
                <w:bCs/>
                <w:sz w:val="24"/>
                <w:szCs w:val="24"/>
              </w:rPr>
            </w:pPr>
            <w:r w:rsidRPr="0072557D">
              <w:rPr>
                <w:rFonts w:ascii="Arial" w:eastAsia="Times New Roman" w:hAnsi="Arial" w:cs="Arial"/>
                <w:b/>
                <w:bCs/>
                <w:sz w:val="24"/>
                <w:szCs w:val="24"/>
              </w:rPr>
              <w:t>AMEND condition 2</w:t>
            </w:r>
            <w:r>
              <w:rPr>
                <w:rFonts w:ascii="Arial" w:eastAsia="Times New Roman" w:hAnsi="Arial" w:cs="Arial"/>
                <w:b/>
                <w:bCs/>
                <w:sz w:val="24"/>
                <w:szCs w:val="24"/>
              </w:rPr>
              <w:t xml:space="preserve"> on page 71</w:t>
            </w:r>
          </w:p>
          <w:p w14:paraId="145CB6B4" w14:textId="77777777" w:rsidR="00B7632B" w:rsidRPr="0072557D" w:rsidRDefault="00B7632B" w:rsidP="00B7632B">
            <w:pPr>
              <w:spacing w:after="0" w:line="240" w:lineRule="auto"/>
              <w:ind w:left="360"/>
              <w:jc w:val="both"/>
              <w:rPr>
                <w:rFonts w:ascii="Arial" w:eastAsia="Times New Roman" w:hAnsi="Arial" w:cs="Arial"/>
                <w:b/>
                <w:bCs/>
                <w:sz w:val="24"/>
                <w:szCs w:val="24"/>
              </w:rPr>
            </w:pPr>
          </w:p>
          <w:p w14:paraId="43D9D6C8" w14:textId="77777777" w:rsidR="00B7632B" w:rsidRDefault="00B7632B" w:rsidP="00B7632B">
            <w:pPr>
              <w:spacing w:after="0" w:line="240" w:lineRule="auto"/>
              <w:ind w:left="360"/>
              <w:jc w:val="both"/>
              <w:rPr>
                <w:rFonts w:ascii="Arial" w:hAnsi="Arial" w:cs="Arial"/>
                <w:sz w:val="24"/>
                <w:szCs w:val="24"/>
              </w:rPr>
            </w:pPr>
            <w:r w:rsidRPr="00F53E71">
              <w:rPr>
                <w:rFonts w:ascii="Arial" w:hAnsi="Arial" w:cs="Arial"/>
                <w:sz w:val="24"/>
                <w:szCs w:val="24"/>
              </w:rPr>
              <w:t xml:space="preserve">The development hereby permitted shall be carried out in accordance with the following documents and plans: FLU.1346.01 Rev B; FLU.1346.02 Rev </w:t>
            </w:r>
            <w:r>
              <w:rPr>
                <w:rFonts w:ascii="Arial" w:hAnsi="Arial" w:cs="Arial"/>
                <w:b/>
                <w:bCs/>
                <w:sz w:val="24"/>
                <w:szCs w:val="24"/>
              </w:rPr>
              <w:t>S</w:t>
            </w:r>
            <w:r w:rsidRPr="00F53E71">
              <w:rPr>
                <w:rFonts w:ascii="Arial" w:hAnsi="Arial" w:cs="Arial"/>
                <w:sz w:val="24"/>
                <w:szCs w:val="24"/>
              </w:rPr>
              <w:t xml:space="preserve">; FLU.1346.03 Rev A; FLU.1346.04 Rev B; FLU.1346.05 Rev </w:t>
            </w:r>
            <w:r w:rsidRPr="00F53E71">
              <w:rPr>
                <w:rFonts w:ascii="Arial" w:hAnsi="Arial" w:cs="Arial"/>
                <w:b/>
                <w:bCs/>
                <w:sz w:val="24"/>
                <w:szCs w:val="24"/>
              </w:rPr>
              <w:t>A</w:t>
            </w:r>
            <w:r w:rsidRPr="00F53E71">
              <w:rPr>
                <w:rFonts w:ascii="Arial" w:hAnsi="Arial" w:cs="Arial"/>
                <w:sz w:val="24"/>
                <w:szCs w:val="24"/>
              </w:rPr>
              <w:t xml:space="preserve">; FLU.1346.06 Rev A; FLU.1346.07 Rev R; FLU.1346.08 Rev </w:t>
            </w:r>
            <w:r w:rsidRPr="00F53E71">
              <w:rPr>
                <w:rFonts w:ascii="Arial" w:hAnsi="Arial" w:cs="Arial"/>
                <w:b/>
                <w:bCs/>
                <w:sz w:val="24"/>
                <w:szCs w:val="24"/>
              </w:rPr>
              <w:t>Q</w:t>
            </w:r>
            <w:r w:rsidRPr="00F53E71">
              <w:rPr>
                <w:rFonts w:ascii="Arial" w:hAnsi="Arial" w:cs="Arial"/>
                <w:sz w:val="24"/>
                <w:szCs w:val="24"/>
              </w:rPr>
              <w:t xml:space="preserve">; FLU.1346.09 Rev </w:t>
            </w:r>
            <w:r w:rsidRPr="00F53E71">
              <w:rPr>
                <w:rFonts w:ascii="Arial" w:hAnsi="Arial" w:cs="Arial"/>
                <w:b/>
                <w:bCs/>
                <w:sz w:val="24"/>
                <w:szCs w:val="24"/>
              </w:rPr>
              <w:t>Q</w:t>
            </w:r>
            <w:r w:rsidRPr="00F53E71">
              <w:rPr>
                <w:rFonts w:ascii="Arial" w:hAnsi="Arial" w:cs="Arial"/>
                <w:sz w:val="24"/>
                <w:szCs w:val="24"/>
              </w:rPr>
              <w:t xml:space="preserve">; FLU.1346.10 Rev R; FLU.1346.11 Rev H; FLU.1346.12 Rev B; FLU.1346.13 Rev A; FLU.1346.18 Rev A; Tree Protection Plan Rev C; Sustainable Drainage Strategy; </w:t>
            </w:r>
            <w:proofErr w:type="spellStart"/>
            <w:r w:rsidRPr="00F53E71">
              <w:rPr>
                <w:rFonts w:ascii="Arial" w:hAnsi="Arial" w:cs="Arial"/>
                <w:sz w:val="24"/>
                <w:szCs w:val="24"/>
              </w:rPr>
              <w:t>Arboricultural</w:t>
            </w:r>
            <w:proofErr w:type="spellEnd"/>
            <w:r w:rsidRPr="00F53E71">
              <w:rPr>
                <w:rFonts w:ascii="Arial" w:hAnsi="Arial" w:cs="Arial"/>
                <w:sz w:val="24"/>
                <w:szCs w:val="24"/>
              </w:rPr>
              <w:t xml:space="preserve"> and Planning Integration Report; Design And Access Statement; Internal Daylight Analysis Report </w:t>
            </w:r>
          </w:p>
          <w:p w14:paraId="05DE57EC" w14:textId="77777777" w:rsidR="00B7632B" w:rsidRDefault="00B7632B" w:rsidP="00B7632B">
            <w:pPr>
              <w:spacing w:after="0" w:line="240" w:lineRule="auto"/>
              <w:ind w:left="336"/>
              <w:jc w:val="both"/>
              <w:rPr>
                <w:rFonts w:ascii="Arial" w:hAnsi="Arial" w:cs="Arial"/>
                <w:sz w:val="24"/>
                <w:szCs w:val="24"/>
              </w:rPr>
            </w:pPr>
            <w:r w:rsidRPr="00F53E71">
              <w:rPr>
                <w:rFonts w:ascii="Arial" w:hAnsi="Arial" w:cs="Arial"/>
                <w:sz w:val="24"/>
                <w:szCs w:val="24"/>
              </w:rPr>
              <w:t>REASON: For the avoidance of doubt and in the interests of proper planning</w:t>
            </w:r>
          </w:p>
          <w:p w14:paraId="3A4E994F" w14:textId="6B1E5636" w:rsidR="00B7632B" w:rsidRPr="0066125F" w:rsidRDefault="00B7632B" w:rsidP="00B7632B">
            <w:pPr>
              <w:spacing w:after="0" w:line="240" w:lineRule="auto"/>
              <w:ind w:left="336"/>
              <w:jc w:val="both"/>
              <w:rPr>
                <w:rFonts w:ascii="Arial" w:eastAsia="Times New Roman" w:hAnsi="Arial" w:cs="Arial"/>
                <w:sz w:val="24"/>
                <w:szCs w:val="24"/>
              </w:rPr>
            </w:pPr>
          </w:p>
        </w:tc>
      </w:tr>
      <w:tr w:rsidR="00B7632B" w:rsidRPr="009A18D7" w14:paraId="002B503B" w14:textId="77777777" w:rsidTr="00AF7721">
        <w:tc>
          <w:tcPr>
            <w:tcW w:w="862" w:type="dxa"/>
            <w:tcBorders>
              <w:top w:val="single" w:sz="4" w:space="0" w:color="auto"/>
              <w:left w:val="single" w:sz="4" w:space="0" w:color="auto"/>
              <w:bottom w:val="single" w:sz="4" w:space="0" w:color="auto"/>
              <w:right w:val="single" w:sz="4" w:space="0" w:color="auto"/>
            </w:tcBorders>
          </w:tcPr>
          <w:p w14:paraId="0380F33B" w14:textId="77777777" w:rsidR="00AF7721" w:rsidRDefault="00AF7721">
            <w:pPr>
              <w:tabs>
                <w:tab w:val="left" w:pos="4962"/>
                <w:tab w:val="left" w:pos="7655"/>
              </w:tabs>
              <w:spacing w:after="0" w:line="240" w:lineRule="auto"/>
              <w:ind w:right="45"/>
              <w:rPr>
                <w:rFonts w:ascii="Arial" w:eastAsia="Times New Roman" w:hAnsi="Arial" w:cs="Arial"/>
                <w:b/>
                <w:bCs/>
                <w:sz w:val="24"/>
                <w:szCs w:val="24"/>
              </w:rPr>
            </w:pPr>
          </w:p>
          <w:p w14:paraId="5E68039C" w14:textId="22A087A8" w:rsidR="00B7632B" w:rsidRDefault="00B7632B">
            <w:pPr>
              <w:tabs>
                <w:tab w:val="left" w:pos="4962"/>
                <w:tab w:val="left" w:pos="7655"/>
              </w:tabs>
              <w:spacing w:after="0" w:line="240" w:lineRule="auto"/>
              <w:ind w:right="45"/>
              <w:rPr>
                <w:rFonts w:ascii="Arial" w:eastAsia="Times New Roman" w:hAnsi="Arial" w:cs="Arial"/>
                <w:b/>
                <w:bCs/>
                <w:sz w:val="24"/>
                <w:szCs w:val="24"/>
              </w:rPr>
            </w:pPr>
            <w:r>
              <w:rPr>
                <w:rFonts w:ascii="Arial" w:eastAsia="Times New Roman" w:hAnsi="Arial" w:cs="Arial"/>
                <w:b/>
                <w:bCs/>
                <w:sz w:val="24"/>
                <w:szCs w:val="24"/>
              </w:rPr>
              <w:t>3/01</w:t>
            </w:r>
          </w:p>
        </w:tc>
        <w:tc>
          <w:tcPr>
            <w:tcW w:w="9373" w:type="dxa"/>
            <w:gridSpan w:val="5"/>
            <w:tcBorders>
              <w:top w:val="single" w:sz="4" w:space="0" w:color="auto"/>
              <w:left w:val="single" w:sz="4" w:space="0" w:color="auto"/>
              <w:bottom w:val="single" w:sz="4" w:space="0" w:color="auto"/>
              <w:right w:val="single" w:sz="4" w:space="0" w:color="auto"/>
            </w:tcBorders>
          </w:tcPr>
          <w:p w14:paraId="0FED6DF8" w14:textId="77777777" w:rsidR="00AF7721" w:rsidRDefault="00AF7721" w:rsidP="00B7632B">
            <w:pPr>
              <w:pStyle w:val="Default"/>
              <w:rPr>
                <w:b/>
                <w:bCs/>
                <w:sz w:val="22"/>
                <w:szCs w:val="22"/>
                <w:u w:val="single"/>
              </w:rPr>
            </w:pPr>
          </w:p>
          <w:p w14:paraId="66C288EE" w14:textId="71F99C48" w:rsidR="00B7632B" w:rsidRPr="000618C4" w:rsidRDefault="00B7632B" w:rsidP="00B7632B">
            <w:pPr>
              <w:pStyle w:val="Default"/>
              <w:rPr>
                <w:b/>
                <w:bCs/>
                <w:sz w:val="22"/>
                <w:szCs w:val="22"/>
                <w:u w:val="single"/>
              </w:rPr>
            </w:pPr>
            <w:r w:rsidRPr="000618C4">
              <w:rPr>
                <w:b/>
                <w:bCs/>
                <w:sz w:val="22"/>
                <w:szCs w:val="22"/>
                <w:u w:val="single"/>
              </w:rPr>
              <w:t>Addendum Item 1</w:t>
            </w:r>
          </w:p>
          <w:p w14:paraId="500BF6B7" w14:textId="77777777" w:rsidR="00B7632B" w:rsidRDefault="00B7632B" w:rsidP="00B7632B">
            <w:pPr>
              <w:pStyle w:val="Default"/>
              <w:rPr>
                <w:sz w:val="22"/>
                <w:szCs w:val="22"/>
              </w:rPr>
            </w:pPr>
          </w:p>
          <w:p w14:paraId="7604A5AA" w14:textId="77777777" w:rsidR="00B7632B" w:rsidRDefault="00B7632B" w:rsidP="00B7632B">
            <w:pPr>
              <w:pStyle w:val="Default"/>
              <w:rPr>
                <w:sz w:val="22"/>
                <w:szCs w:val="22"/>
              </w:rPr>
            </w:pPr>
            <w:r>
              <w:rPr>
                <w:sz w:val="22"/>
                <w:szCs w:val="22"/>
              </w:rPr>
              <w:t xml:space="preserve">Letter of support received on 14/11/2022. Summarised as </w:t>
            </w:r>
            <w:proofErr w:type="gramStart"/>
            <w:r>
              <w:rPr>
                <w:sz w:val="22"/>
                <w:szCs w:val="22"/>
              </w:rPr>
              <w:t>follows:-</w:t>
            </w:r>
            <w:proofErr w:type="gramEnd"/>
          </w:p>
          <w:p w14:paraId="2B546D22" w14:textId="77777777" w:rsidR="00B7632B" w:rsidRPr="00CD2926" w:rsidRDefault="00B7632B" w:rsidP="00B7632B">
            <w:pPr>
              <w:pStyle w:val="Default"/>
              <w:rPr>
                <w:sz w:val="22"/>
                <w:szCs w:val="22"/>
              </w:rPr>
            </w:pPr>
          </w:p>
          <w:p w14:paraId="60EB8D49" w14:textId="77777777" w:rsidR="00B7632B" w:rsidRDefault="00B7632B" w:rsidP="00B7632B">
            <w:pPr>
              <w:pStyle w:val="ListParagraph"/>
              <w:numPr>
                <w:ilvl w:val="0"/>
                <w:numId w:val="4"/>
              </w:numPr>
              <w:autoSpaceDE w:val="0"/>
              <w:autoSpaceDN w:val="0"/>
              <w:adjustRightInd w:val="0"/>
              <w:spacing w:after="0" w:line="240" w:lineRule="auto"/>
              <w:jc w:val="both"/>
              <w:rPr>
                <w:rFonts w:ascii="Arial" w:hAnsi="Arial" w:cs="Arial"/>
              </w:rPr>
            </w:pPr>
            <w:r w:rsidRPr="00CD2926">
              <w:rPr>
                <w:rFonts w:ascii="Arial" w:hAnsi="Arial" w:cs="Arial"/>
              </w:rPr>
              <w:t xml:space="preserve">In 1965, </w:t>
            </w:r>
            <w:r>
              <w:rPr>
                <w:rFonts w:ascii="Arial" w:hAnsi="Arial" w:cs="Arial"/>
              </w:rPr>
              <w:t xml:space="preserve">I </w:t>
            </w:r>
            <w:r w:rsidRPr="00CD2926">
              <w:rPr>
                <w:rFonts w:ascii="Arial" w:hAnsi="Arial" w:cs="Arial"/>
              </w:rPr>
              <w:t xml:space="preserve">was a student architect under Professor Rudolf Frankel FRIBA, AIA. His work and reputation in pre-WWII Europe were internationally recognised. </w:t>
            </w:r>
          </w:p>
          <w:p w14:paraId="479824DA" w14:textId="77777777" w:rsidR="00B7632B" w:rsidRDefault="00B7632B" w:rsidP="00B7632B">
            <w:pPr>
              <w:pStyle w:val="ListParagraph"/>
              <w:autoSpaceDE w:val="0"/>
              <w:autoSpaceDN w:val="0"/>
              <w:adjustRightInd w:val="0"/>
              <w:spacing w:after="0" w:line="240" w:lineRule="auto"/>
              <w:jc w:val="both"/>
              <w:rPr>
                <w:rFonts w:ascii="Arial" w:hAnsi="Arial" w:cs="Arial"/>
              </w:rPr>
            </w:pPr>
          </w:p>
          <w:p w14:paraId="32CA9849" w14:textId="77777777" w:rsidR="00B7632B" w:rsidRPr="00CD2926" w:rsidRDefault="00B7632B" w:rsidP="00B7632B">
            <w:pPr>
              <w:pStyle w:val="ListParagraph"/>
              <w:numPr>
                <w:ilvl w:val="0"/>
                <w:numId w:val="4"/>
              </w:numPr>
              <w:autoSpaceDE w:val="0"/>
              <w:autoSpaceDN w:val="0"/>
              <w:adjustRightInd w:val="0"/>
              <w:spacing w:after="0" w:line="240" w:lineRule="auto"/>
              <w:jc w:val="both"/>
              <w:rPr>
                <w:rFonts w:ascii="Arial" w:hAnsi="Arial" w:cs="Arial"/>
              </w:rPr>
            </w:pPr>
            <w:r>
              <w:rPr>
                <w:rFonts w:ascii="Arial" w:hAnsi="Arial" w:cs="Arial"/>
              </w:rPr>
              <w:t>E</w:t>
            </w:r>
            <w:r w:rsidRPr="00CD2926">
              <w:rPr>
                <w:rFonts w:ascii="Arial" w:hAnsi="Arial" w:cs="Arial"/>
              </w:rPr>
              <w:t>qually heroic following his escape from the Nazi Holocaust were his works in England, including this only intact surviving house, built for his sister and her family.</w:t>
            </w:r>
          </w:p>
          <w:p w14:paraId="2141013D" w14:textId="77777777" w:rsidR="00B7632B" w:rsidRPr="00CD2926" w:rsidRDefault="00B7632B" w:rsidP="00B7632B">
            <w:pPr>
              <w:autoSpaceDE w:val="0"/>
              <w:autoSpaceDN w:val="0"/>
              <w:adjustRightInd w:val="0"/>
              <w:spacing w:after="0" w:line="240" w:lineRule="auto"/>
              <w:jc w:val="both"/>
              <w:rPr>
                <w:rFonts w:ascii="Arial" w:hAnsi="Arial" w:cs="Arial"/>
              </w:rPr>
            </w:pPr>
          </w:p>
          <w:p w14:paraId="55D93708" w14:textId="77777777" w:rsidR="00B7632B" w:rsidRPr="00CD2926" w:rsidRDefault="00B7632B" w:rsidP="00B7632B">
            <w:pPr>
              <w:pStyle w:val="ListParagraph"/>
              <w:numPr>
                <w:ilvl w:val="0"/>
                <w:numId w:val="4"/>
              </w:numPr>
              <w:autoSpaceDE w:val="0"/>
              <w:autoSpaceDN w:val="0"/>
              <w:adjustRightInd w:val="0"/>
              <w:spacing w:after="0" w:line="240" w:lineRule="auto"/>
              <w:jc w:val="both"/>
              <w:rPr>
                <w:rFonts w:ascii="Arial" w:hAnsi="Arial" w:cs="Arial"/>
              </w:rPr>
            </w:pPr>
            <w:r w:rsidRPr="00CD2926">
              <w:rPr>
                <w:rFonts w:ascii="Arial" w:hAnsi="Arial" w:cs="Arial"/>
              </w:rPr>
              <w:t>Frankel was a</w:t>
            </w:r>
            <w:r>
              <w:rPr>
                <w:rFonts w:ascii="Arial" w:hAnsi="Arial" w:cs="Arial"/>
              </w:rPr>
              <w:t>n</w:t>
            </w:r>
            <w:r w:rsidRPr="00CD2926">
              <w:rPr>
                <w:rFonts w:ascii="Arial" w:hAnsi="Arial" w:cs="Arial"/>
              </w:rPr>
              <w:t xml:space="preserve"> exacting</w:t>
            </w:r>
            <w:r>
              <w:rPr>
                <w:rFonts w:ascii="Arial" w:hAnsi="Arial" w:cs="Arial"/>
              </w:rPr>
              <w:t>,</w:t>
            </w:r>
            <w:r w:rsidRPr="00CD2926">
              <w:rPr>
                <w:rFonts w:ascii="Arial" w:hAnsi="Arial" w:cs="Arial"/>
              </w:rPr>
              <w:t xml:space="preserve"> practical</w:t>
            </w:r>
            <w:r>
              <w:rPr>
                <w:rFonts w:ascii="Arial" w:hAnsi="Arial" w:cs="Arial"/>
              </w:rPr>
              <w:t xml:space="preserve"> teacher</w:t>
            </w:r>
            <w:r w:rsidRPr="00CD2926">
              <w:rPr>
                <w:rFonts w:ascii="Arial" w:hAnsi="Arial" w:cs="Arial"/>
              </w:rPr>
              <w:t>, having adapt</w:t>
            </w:r>
            <w:r>
              <w:rPr>
                <w:rFonts w:ascii="Arial" w:hAnsi="Arial" w:cs="Arial"/>
              </w:rPr>
              <w:t>ed</w:t>
            </w:r>
            <w:r w:rsidRPr="00CD2926">
              <w:rPr>
                <w:rFonts w:ascii="Arial" w:hAnsi="Arial" w:cs="Arial"/>
              </w:rPr>
              <w:t xml:space="preserve"> to persecution.</w:t>
            </w:r>
          </w:p>
          <w:p w14:paraId="09211EC0" w14:textId="77777777" w:rsidR="00B7632B" w:rsidRPr="00CD2926" w:rsidRDefault="00B7632B" w:rsidP="00B7632B">
            <w:pPr>
              <w:autoSpaceDE w:val="0"/>
              <w:autoSpaceDN w:val="0"/>
              <w:adjustRightInd w:val="0"/>
              <w:spacing w:after="0" w:line="240" w:lineRule="auto"/>
              <w:jc w:val="both"/>
              <w:rPr>
                <w:rFonts w:ascii="Arial" w:hAnsi="Arial" w:cs="Arial"/>
              </w:rPr>
            </w:pPr>
          </w:p>
          <w:p w14:paraId="56A5745B" w14:textId="77777777" w:rsidR="00B7632B" w:rsidRPr="00CD2926" w:rsidRDefault="00B7632B" w:rsidP="00B7632B">
            <w:pPr>
              <w:pStyle w:val="ListParagraph"/>
              <w:numPr>
                <w:ilvl w:val="0"/>
                <w:numId w:val="4"/>
              </w:numPr>
              <w:autoSpaceDE w:val="0"/>
              <w:autoSpaceDN w:val="0"/>
              <w:adjustRightInd w:val="0"/>
              <w:spacing w:after="0" w:line="240" w:lineRule="auto"/>
              <w:jc w:val="both"/>
              <w:rPr>
                <w:rFonts w:ascii="Arial" w:hAnsi="Arial" w:cs="Arial"/>
              </w:rPr>
            </w:pPr>
            <w:r w:rsidRPr="00CD2926">
              <w:rPr>
                <w:rFonts w:ascii="Arial" w:hAnsi="Arial" w:cs="Arial"/>
              </w:rPr>
              <w:t xml:space="preserve">1 Halsbury Close exemplifies genius and practicality. </w:t>
            </w:r>
            <w:r>
              <w:rPr>
                <w:rFonts w:ascii="Arial" w:hAnsi="Arial" w:cs="Arial"/>
              </w:rPr>
              <w:t>A</w:t>
            </w:r>
            <w:r w:rsidRPr="00CD2926">
              <w:rPr>
                <w:rFonts w:ascii="Arial" w:hAnsi="Arial" w:cs="Arial"/>
              </w:rPr>
              <w:t xml:space="preserve">ttention to detail in design extends from layout through choice of materials, fittings, spatial quality, lighting and utility, adaptability to a growing family and social change, all with economy. </w:t>
            </w:r>
          </w:p>
          <w:p w14:paraId="246DA146" w14:textId="77777777" w:rsidR="00B7632B" w:rsidRPr="00CD2926" w:rsidRDefault="00B7632B" w:rsidP="00B7632B">
            <w:pPr>
              <w:pStyle w:val="ListParagraph"/>
              <w:rPr>
                <w:rFonts w:ascii="Arial" w:hAnsi="Arial" w:cs="Arial"/>
              </w:rPr>
            </w:pPr>
          </w:p>
          <w:p w14:paraId="1CD0C895" w14:textId="77777777" w:rsidR="00B7632B" w:rsidRPr="00CD2926" w:rsidRDefault="00B7632B" w:rsidP="00B7632B">
            <w:pPr>
              <w:pStyle w:val="ListParagraph"/>
              <w:numPr>
                <w:ilvl w:val="0"/>
                <w:numId w:val="4"/>
              </w:numPr>
              <w:autoSpaceDE w:val="0"/>
              <w:autoSpaceDN w:val="0"/>
              <w:adjustRightInd w:val="0"/>
              <w:spacing w:after="0" w:line="240" w:lineRule="auto"/>
              <w:jc w:val="both"/>
              <w:rPr>
                <w:rFonts w:ascii="Arial" w:hAnsi="Arial" w:cs="Arial"/>
              </w:rPr>
            </w:pPr>
            <w:r w:rsidRPr="00CD2926">
              <w:rPr>
                <w:rFonts w:ascii="Arial" w:hAnsi="Arial" w:cs="Arial"/>
              </w:rPr>
              <w:t xml:space="preserve">I helped adapt </w:t>
            </w:r>
            <w:r>
              <w:rPr>
                <w:rFonts w:ascii="Arial" w:hAnsi="Arial" w:cs="Arial"/>
              </w:rPr>
              <w:t xml:space="preserve">for </w:t>
            </w:r>
            <w:r w:rsidRPr="00CD2926">
              <w:rPr>
                <w:rFonts w:ascii="Arial" w:hAnsi="Arial" w:cs="Arial"/>
              </w:rPr>
              <w:t>the previous owner’s use 20 years ago, and again with the present owner, sensitive to his stewardship.</w:t>
            </w:r>
          </w:p>
          <w:p w14:paraId="10ABC0EB" w14:textId="77777777" w:rsidR="00B7632B" w:rsidRPr="00CD2926" w:rsidRDefault="00B7632B" w:rsidP="00B7632B">
            <w:pPr>
              <w:autoSpaceDE w:val="0"/>
              <w:autoSpaceDN w:val="0"/>
              <w:adjustRightInd w:val="0"/>
              <w:spacing w:after="0" w:line="240" w:lineRule="auto"/>
              <w:jc w:val="both"/>
              <w:rPr>
                <w:rFonts w:ascii="Arial" w:hAnsi="Arial" w:cs="Arial"/>
              </w:rPr>
            </w:pPr>
          </w:p>
          <w:p w14:paraId="2814A11C" w14:textId="77777777" w:rsidR="00B7632B" w:rsidRPr="00CD2926" w:rsidRDefault="00B7632B" w:rsidP="00B7632B">
            <w:pPr>
              <w:pStyle w:val="ListParagraph"/>
              <w:numPr>
                <w:ilvl w:val="0"/>
                <w:numId w:val="4"/>
              </w:numPr>
              <w:autoSpaceDE w:val="0"/>
              <w:autoSpaceDN w:val="0"/>
              <w:adjustRightInd w:val="0"/>
              <w:spacing w:after="0" w:line="240" w:lineRule="auto"/>
              <w:jc w:val="both"/>
              <w:rPr>
                <w:rFonts w:ascii="Arial" w:hAnsi="Arial" w:cs="Arial"/>
              </w:rPr>
            </w:pPr>
            <w:r w:rsidRPr="00CD2926">
              <w:rPr>
                <w:rFonts w:ascii="Arial" w:hAnsi="Arial" w:cs="Arial"/>
              </w:rPr>
              <w:t xml:space="preserve">I am very familiar with the house. My </w:t>
            </w:r>
            <w:proofErr w:type="gramStart"/>
            <w:r w:rsidRPr="00CD2926">
              <w:rPr>
                <w:rFonts w:ascii="Arial" w:hAnsi="Arial" w:cs="Arial"/>
              </w:rPr>
              <w:t>researches</w:t>
            </w:r>
            <w:proofErr w:type="gramEnd"/>
            <w:r w:rsidRPr="00CD2926">
              <w:rPr>
                <w:rFonts w:ascii="Arial" w:hAnsi="Arial" w:cs="Arial"/>
              </w:rPr>
              <w:t xml:space="preserve">, and personal knowledge of Frankel himself, strongly support </w:t>
            </w:r>
            <w:r>
              <w:rPr>
                <w:rFonts w:ascii="Arial" w:hAnsi="Arial" w:cs="Arial"/>
              </w:rPr>
              <w:t xml:space="preserve">the owner’s </w:t>
            </w:r>
            <w:r w:rsidRPr="00CD2926">
              <w:rPr>
                <w:rFonts w:ascii="Arial" w:hAnsi="Arial" w:cs="Arial"/>
              </w:rPr>
              <w:t xml:space="preserve">forensic examination of service and utility areas of the house; areas where, in contrast to principal rooms, there is </w:t>
            </w:r>
            <w:proofErr w:type="spellStart"/>
            <w:r>
              <w:rPr>
                <w:rFonts w:ascii="Arial" w:hAnsi="Arial" w:cs="Arial"/>
              </w:rPr>
              <w:t>not</w:t>
            </w:r>
            <w:proofErr w:type="spellEnd"/>
            <w:r w:rsidRPr="00CD2926">
              <w:rPr>
                <w:rFonts w:ascii="Arial" w:hAnsi="Arial" w:cs="Arial"/>
              </w:rPr>
              <w:t xml:space="preserve"> evidence of Frankel’s design involvement. The assumptions of “original” bathroom layout and the objectors, </w:t>
            </w:r>
            <w:r>
              <w:rPr>
                <w:rFonts w:ascii="Arial" w:hAnsi="Arial" w:cs="Arial"/>
              </w:rPr>
              <w:t xml:space="preserve">who </w:t>
            </w:r>
            <w:r w:rsidRPr="00CD2926">
              <w:rPr>
                <w:rFonts w:ascii="Arial" w:hAnsi="Arial" w:cs="Arial"/>
              </w:rPr>
              <w:t xml:space="preserve">have </w:t>
            </w:r>
            <w:r>
              <w:rPr>
                <w:rFonts w:ascii="Arial" w:hAnsi="Arial" w:cs="Arial"/>
              </w:rPr>
              <w:t xml:space="preserve">not </w:t>
            </w:r>
            <w:r w:rsidRPr="00CD2926">
              <w:rPr>
                <w:rFonts w:ascii="Arial" w:hAnsi="Arial" w:cs="Arial"/>
              </w:rPr>
              <w:t xml:space="preserve">seen the house or the bathrooms, are not based on Frankel’s drawings, </w:t>
            </w:r>
            <w:r w:rsidRPr="00CD2926">
              <w:rPr>
                <w:rFonts w:ascii="Arial" w:hAnsi="Arial" w:cs="Arial"/>
              </w:rPr>
              <w:lastRenderedPageBreak/>
              <w:t>but on published Architects Journal drawings some three years later. The Journal article did not describe or refer to bathrooms.</w:t>
            </w:r>
          </w:p>
          <w:p w14:paraId="3A756951" w14:textId="77777777" w:rsidR="00B7632B" w:rsidRPr="00CD2926" w:rsidRDefault="00B7632B" w:rsidP="00B7632B">
            <w:pPr>
              <w:autoSpaceDE w:val="0"/>
              <w:autoSpaceDN w:val="0"/>
              <w:adjustRightInd w:val="0"/>
              <w:spacing w:after="0" w:line="240" w:lineRule="auto"/>
              <w:jc w:val="both"/>
              <w:rPr>
                <w:rFonts w:ascii="Arial" w:hAnsi="Arial" w:cs="Arial"/>
              </w:rPr>
            </w:pPr>
          </w:p>
          <w:p w14:paraId="45562077" w14:textId="77777777" w:rsidR="00B7632B" w:rsidRPr="00CD2926" w:rsidRDefault="00B7632B" w:rsidP="00B7632B">
            <w:pPr>
              <w:pStyle w:val="ListParagraph"/>
              <w:numPr>
                <w:ilvl w:val="0"/>
                <w:numId w:val="4"/>
              </w:numPr>
              <w:autoSpaceDE w:val="0"/>
              <w:autoSpaceDN w:val="0"/>
              <w:adjustRightInd w:val="0"/>
              <w:spacing w:after="0" w:line="240" w:lineRule="auto"/>
              <w:jc w:val="both"/>
              <w:rPr>
                <w:rFonts w:ascii="Arial" w:hAnsi="Arial" w:cs="Arial"/>
              </w:rPr>
            </w:pPr>
            <w:r>
              <w:rPr>
                <w:rFonts w:ascii="Arial" w:hAnsi="Arial" w:cs="Arial"/>
              </w:rPr>
              <w:t>B</w:t>
            </w:r>
            <w:r w:rsidRPr="00CD2926">
              <w:rPr>
                <w:rFonts w:ascii="Arial" w:hAnsi="Arial" w:cs="Arial"/>
              </w:rPr>
              <w:t xml:space="preserve">athrooms display no consistency of rigour. They are functionally and ergonomically poor. Basic sanitary ware, plumbing and surfaces such as linoleum flooring, cheap and commonplace tile work display no artistic merit and are at best of negligible contribution </w:t>
            </w:r>
            <w:proofErr w:type="gramStart"/>
            <w:r w:rsidRPr="00CD2926">
              <w:rPr>
                <w:rFonts w:ascii="Arial" w:hAnsi="Arial" w:cs="Arial"/>
              </w:rPr>
              <w:t>to  significance</w:t>
            </w:r>
            <w:proofErr w:type="gramEnd"/>
            <w:r w:rsidRPr="00CD2926">
              <w:rPr>
                <w:rFonts w:ascii="Arial" w:hAnsi="Arial" w:cs="Arial"/>
              </w:rPr>
              <w:t>. These facts convince me this is not Frankel’s original work. Furthermore, even these fittings are worn and require replacement.</w:t>
            </w:r>
          </w:p>
          <w:p w14:paraId="5917AFF8" w14:textId="77777777" w:rsidR="00B7632B" w:rsidRDefault="00B7632B" w:rsidP="00B7632B">
            <w:pPr>
              <w:spacing w:after="0" w:line="240" w:lineRule="auto"/>
              <w:ind w:left="360"/>
              <w:jc w:val="both"/>
              <w:rPr>
                <w:rFonts w:ascii="Arial" w:eastAsia="Times New Roman" w:hAnsi="Arial" w:cs="Arial"/>
                <w:b/>
                <w:bCs/>
                <w:sz w:val="24"/>
                <w:szCs w:val="24"/>
                <w:u w:val="single"/>
              </w:rPr>
            </w:pPr>
          </w:p>
          <w:p w14:paraId="67846558" w14:textId="77777777" w:rsidR="00B7632B" w:rsidRDefault="00B7632B" w:rsidP="00B7632B">
            <w:pPr>
              <w:pStyle w:val="ListParagraph"/>
              <w:numPr>
                <w:ilvl w:val="0"/>
                <w:numId w:val="4"/>
              </w:numPr>
              <w:autoSpaceDE w:val="0"/>
              <w:autoSpaceDN w:val="0"/>
              <w:adjustRightInd w:val="0"/>
              <w:spacing w:after="0" w:line="240" w:lineRule="auto"/>
              <w:jc w:val="both"/>
              <w:rPr>
                <w:rFonts w:ascii="Arial" w:hAnsi="Arial" w:cs="Arial"/>
              </w:rPr>
            </w:pPr>
            <w:r w:rsidRPr="00F73846">
              <w:rPr>
                <w:rFonts w:ascii="Arial" w:hAnsi="Arial" w:cs="Arial"/>
              </w:rPr>
              <w:t xml:space="preserve">The National Planning Policy Framework (NPPF) sets out the policies that the Council must </w:t>
            </w:r>
            <w:proofErr w:type="gramStart"/>
            <w:r w:rsidRPr="00F73846">
              <w:rPr>
                <w:rFonts w:ascii="Arial" w:hAnsi="Arial" w:cs="Arial"/>
              </w:rPr>
              <w:t>take into account</w:t>
            </w:r>
            <w:proofErr w:type="gramEnd"/>
            <w:r w:rsidRPr="00F73846">
              <w:rPr>
                <w:rFonts w:ascii="Arial" w:hAnsi="Arial" w:cs="Arial"/>
              </w:rPr>
              <w:t xml:space="preserve"> when determining planning applications. The ‘Historic Environment Good Practice Advice in Planning Note 2’, states at paragraph 4: ‘The significance of a heritage asset is the sum of its archaeological, architectural, historic, and artistic interest’ and provides at paragraphs 8, 9 and 10 that in order for the Local Planning Authority to make decisions in line with legal requirements, the objectives of the development plan; and the policy requirements of the NPPF, great importance is placed on understanding the nature, extent and level of the significance of the heritage asset. </w:t>
            </w:r>
          </w:p>
          <w:p w14:paraId="5D30C0CD" w14:textId="77777777" w:rsidR="00B7632B" w:rsidRPr="00F73846" w:rsidRDefault="00B7632B" w:rsidP="00B7632B">
            <w:pPr>
              <w:pStyle w:val="ListParagraph"/>
              <w:rPr>
                <w:rFonts w:ascii="Arial" w:hAnsi="Arial" w:cs="Arial"/>
              </w:rPr>
            </w:pPr>
          </w:p>
          <w:p w14:paraId="32615E87" w14:textId="77777777" w:rsidR="00B7632B" w:rsidRPr="00CD2926" w:rsidRDefault="00B7632B" w:rsidP="00B7632B">
            <w:pPr>
              <w:pStyle w:val="ListParagraph"/>
              <w:numPr>
                <w:ilvl w:val="0"/>
                <w:numId w:val="4"/>
              </w:numPr>
              <w:autoSpaceDE w:val="0"/>
              <w:autoSpaceDN w:val="0"/>
              <w:adjustRightInd w:val="0"/>
              <w:spacing w:after="0" w:line="240" w:lineRule="auto"/>
              <w:jc w:val="both"/>
              <w:rPr>
                <w:rFonts w:ascii="Arial" w:hAnsi="Arial" w:cs="Arial"/>
              </w:rPr>
            </w:pPr>
            <w:r w:rsidRPr="00CD2926">
              <w:rPr>
                <w:rFonts w:ascii="Arial" w:hAnsi="Arial" w:cs="Arial"/>
              </w:rPr>
              <w:t xml:space="preserve">The conservation officer’s overzealous insistence on complete retention of poor design, materials, </w:t>
            </w:r>
            <w:proofErr w:type="gramStart"/>
            <w:r w:rsidRPr="00CD2926">
              <w:rPr>
                <w:rFonts w:ascii="Arial" w:hAnsi="Arial" w:cs="Arial"/>
              </w:rPr>
              <w:t>workmanship</w:t>
            </w:r>
            <w:proofErr w:type="gramEnd"/>
            <w:r w:rsidRPr="00CD2926">
              <w:rPr>
                <w:rFonts w:ascii="Arial" w:hAnsi="Arial" w:cs="Arial"/>
              </w:rPr>
              <w:t xml:space="preserve"> and various later alterations errs in misunderstanding the somewhat inaccurate “virtually unaltered” words in the listing description, and in disregarding Historic England guidance on adapting services and utility areas to enable houses to function now and in the future. Any careful observer, let alone a professional, should readily see that some elements, in this instance bathrooms are not “original.”</w:t>
            </w:r>
          </w:p>
          <w:p w14:paraId="6C11840B" w14:textId="3B4B1E6C" w:rsidR="00B7632B" w:rsidRDefault="00B7632B" w:rsidP="00B7632B">
            <w:pPr>
              <w:spacing w:after="0" w:line="240" w:lineRule="auto"/>
              <w:ind w:left="360"/>
              <w:jc w:val="both"/>
              <w:rPr>
                <w:rFonts w:ascii="Arial" w:eastAsia="Times New Roman" w:hAnsi="Arial" w:cs="Arial"/>
                <w:b/>
                <w:bCs/>
                <w:sz w:val="24"/>
                <w:szCs w:val="24"/>
                <w:u w:val="single"/>
              </w:rPr>
            </w:pPr>
          </w:p>
          <w:p w14:paraId="46722AAE" w14:textId="77777777" w:rsidR="00B7632B" w:rsidRPr="00CD2926" w:rsidRDefault="00B7632B" w:rsidP="00B7632B">
            <w:pPr>
              <w:pStyle w:val="ListParagraph"/>
              <w:numPr>
                <w:ilvl w:val="0"/>
                <w:numId w:val="4"/>
              </w:numPr>
              <w:autoSpaceDE w:val="0"/>
              <w:autoSpaceDN w:val="0"/>
              <w:adjustRightInd w:val="0"/>
              <w:spacing w:after="0" w:line="240" w:lineRule="auto"/>
              <w:jc w:val="both"/>
              <w:rPr>
                <w:rFonts w:ascii="Arial" w:hAnsi="Arial" w:cs="Arial"/>
              </w:rPr>
            </w:pPr>
            <w:r w:rsidRPr="00CD2926">
              <w:rPr>
                <w:rFonts w:ascii="Arial" w:hAnsi="Arial" w:cs="Arial"/>
              </w:rPr>
              <w:t xml:space="preserve">Anyone responsible for the </w:t>
            </w:r>
            <w:proofErr w:type="gramStart"/>
            <w:r w:rsidRPr="00CD2926">
              <w:rPr>
                <w:rFonts w:ascii="Arial" w:hAnsi="Arial" w:cs="Arial"/>
              </w:rPr>
              <w:t>nation’s built</w:t>
            </w:r>
            <w:proofErr w:type="gramEnd"/>
            <w:r w:rsidRPr="00CD2926">
              <w:rPr>
                <w:rFonts w:ascii="Arial" w:hAnsi="Arial" w:cs="Arial"/>
              </w:rPr>
              <w:t xml:space="preserve"> heritage should also understand that where and when people inhabit a building the benefits of carefully considered adaptations in support of reasonable family habitation far outweigh minor change, particularly where the change does not affect significance. Simply put, freezing bad bathrooms in time risks condemning the host building to inferior condition, unacceptable </w:t>
            </w:r>
            <w:proofErr w:type="gramStart"/>
            <w:r w:rsidRPr="00CD2926">
              <w:rPr>
                <w:rFonts w:ascii="Arial" w:hAnsi="Arial" w:cs="Arial"/>
              </w:rPr>
              <w:t>standards</w:t>
            </w:r>
            <w:proofErr w:type="gramEnd"/>
            <w:r w:rsidRPr="00CD2926">
              <w:rPr>
                <w:rFonts w:ascii="Arial" w:hAnsi="Arial" w:cs="Arial"/>
              </w:rPr>
              <w:t xml:space="preserve"> and existential threat.</w:t>
            </w:r>
          </w:p>
          <w:p w14:paraId="24DC25D6" w14:textId="77777777" w:rsidR="00B7632B" w:rsidRPr="00CD2926" w:rsidRDefault="00B7632B" w:rsidP="00B7632B">
            <w:pPr>
              <w:autoSpaceDE w:val="0"/>
              <w:autoSpaceDN w:val="0"/>
              <w:adjustRightInd w:val="0"/>
              <w:spacing w:after="0" w:line="240" w:lineRule="auto"/>
              <w:jc w:val="both"/>
              <w:rPr>
                <w:rFonts w:ascii="Arial" w:hAnsi="Arial" w:cs="Arial"/>
              </w:rPr>
            </w:pPr>
          </w:p>
          <w:p w14:paraId="2CA4474E" w14:textId="77777777" w:rsidR="00B7632B" w:rsidRPr="00CD2926" w:rsidRDefault="00B7632B" w:rsidP="00B7632B">
            <w:pPr>
              <w:pStyle w:val="ListParagraph"/>
              <w:numPr>
                <w:ilvl w:val="0"/>
                <w:numId w:val="4"/>
              </w:numPr>
              <w:autoSpaceDE w:val="0"/>
              <w:autoSpaceDN w:val="0"/>
              <w:adjustRightInd w:val="0"/>
              <w:spacing w:after="0" w:line="240" w:lineRule="auto"/>
              <w:jc w:val="both"/>
              <w:rPr>
                <w:rFonts w:ascii="Arial" w:hAnsi="Arial" w:cs="Arial"/>
              </w:rPr>
            </w:pPr>
            <w:r w:rsidRPr="00CD2926">
              <w:rPr>
                <w:rFonts w:ascii="Arial" w:hAnsi="Arial" w:cs="Arial"/>
              </w:rPr>
              <w:t xml:space="preserve">Furthermore, the officer’s enlisting support of consultees with no locus for the period of the house, none of whom have </w:t>
            </w:r>
            <w:proofErr w:type="gramStart"/>
            <w:r w:rsidRPr="00CD2926">
              <w:rPr>
                <w:rFonts w:ascii="Arial" w:hAnsi="Arial" w:cs="Arial"/>
              </w:rPr>
              <w:t>actually seen</w:t>
            </w:r>
            <w:proofErr w:type="gramEnd"/>
            <w:r w:rsidRPr="00CD2926">
              <w:rPr>
                <w:rFonts w:ascii="Arial" w:hAnsi="Arial" w:cs="Arial"/>
              </w:rPr>
              <w:t xml:space="preserve"> it or interrogated the applicant’s research should be considered unprofessional and be given no weight. The apparent unquestioned closing of ranks is, in this instance rather repugnant. </w:t>
            </w:r>
          </w:p>
          <w:p w14:paraId="35503688" w14:textId="77777777" w:rsidR="00B7632B" w:rsidRPr="00CD2926" w:rsidRDefault="00B7632B" w:rsidP="00B7632B">
            <w:pPr>
              <w:pStyle w:val="ListParagraph"/>
              <w:rPr>
                <w:rFonts w:ascii="Arial" w:hAnsi="Arial" w:cs="Arial"/>
              </w:rPr>
            </w:pPr>
          </w:p>
          <w:p w14:paraId="6148C5E9" w14:textId="77777777" w:rsidR="00B7632B" w:rsidRPr="00CD2926" w:rsidRDefault="00B7632B" w:rsidP="00B7632B">
            <w:pPr>
              <w:pStyle w:val="ListParagraph"/>
              <w:numPr>
                <w:ilvl w:val="0"/>
                <w:numId w:val="4"/>
              </w:numPr>
              <w:autoSpaceDE w:val="0"/>
              <w:autoSpaceDN w:val="0"/>
              <w:adjustRightInd w:val="0"/>
              <w:spacing w:after="0" w:line="240" w:lineRule="auto"/>
              <w:jc w:val="both"/>
              <w:rPr>
                <w:rFonts w:ascii="Arial" w:hAnsi="Arial" w:cs="Arial"/>
              </w:rPr>
            </w:pPr>
            <w:r w:rsidRPr="00CD2926">
              <w:rPr>
                <w:rFonts w:ascii="Arial" w:hAnsi="Arial" w:cs="Arial"/>
              </w:rPr>
              <w:t>Were Rudolf Frankel alive, he would insist on giving his clients the highest standard of comfort and utility.</w:t>
            </w:r>
          </w:p>
          <w:p w14:paraId="3FDD78ED" w14:textId="77777777" w:rsidR="00B7632B" w:rsidRPr="00CD2926" w:rsidRDefault="00B7632B" w:rsidP="00B7632B">
            <w:pPr>
              <w:autoSpaceDE w:val="0"/>
              <w:autoSpaceDN w:val="0"/>
              <w:adjustRightInd w:val="0"/>
              <w:spacing w:after="0" w:line="240" w:lineRule="auto"/>
              <w:jc w:val="both"/>
              <w:rPr>
                <w:rFonts w:ascii="Arial" w:hAnsi="Arial" w:cs="Arial"/>
              </w:rPr>
            </w:pPr>
          </w:p>
          <w:p w14:paraId="2E74EA8D" w14:textId="77777777" w:rsidR="00B7632B" w:rsidRPr="00CD2926" w:rsidRDefault="00B7632B" w:rsidP="00B7632B">
            <w:pPr>
              <w:pStyle w:val="ListParagraph"/>
              <w:numPr>
                <w:ilvl w:val="0"/>
                <w:numId w:val="4"/>
              </w:numPr>
              <w:autoSpaceDE w:val="0"/>
              <w:autoSpaceDN w:val="0"/>
              <w:adjustRightInd w:val="0"/>
              <w:spacing w:after="0" w:line="240" w:lineRule="auto"/>
              <w:jc w:val="both"/>
              <w:rPr>
                <w:rFonts w:ascii="Arial" w:hAnsi="Arial" w:cs="Arial"/>
              </w:rPr>
            </w:pPr>
            <w:r w:rsidRPr="00CD2926">
              <w:rPr>
                <w:rFonts w:ascii="Arial" w:hAnsi="Arial" w:cs="Arial"/>
              </w:rPr>
              <w:t xml:space="preserve">I’m informed I cannot address the decision-making Members at Committee. This seems contrary to natural justice. </w:t>
            </w:r>
          </w:p>
          <w:p w14:paraId="5656DD84" w14:textId="77777777" w:rsidR="00B7632B" w:rsidRPr="00CD2926" w:rsidRDefault="00B7632B" w:rsidP="00B7632B">
            <w:pPr>
              <w:pStyle w:val="ListParagraph"/>
              <w:rPr>
                <w:rFonts w:ascii="Arial" w:hAnsi="Arial" w:cs="Arial"/>
              </w:rPr>
            </w:pPr>
          </w:p>
          <w:p w14:paraId="5D7CF6EE" w14:textId="77777777" w:rsidR="00B7632B" w:rsidRDefault="00B7632B" w:rsidP="00B7632B">
            <w:pPr>
              <w:pStyle w:val="ListParagraph"/>
              <w:numPr>
                <w:ilvl w:val="0"/>
                <w:numId w:val="4"/>
              </w:numPr>
              <w:autoSpaceDE w:val="0"/>
              <w:autoSpaceDN w:val="0"/>
              <w:adjustRightInd w:val="0"/>
              <w:spacing w:after="0" w:line="240" w:lineRule="auto"/>
              <w:jc w:val="both"/>
              <w:rPr>
                <w:rFonts w:ascii="Arial" w:hAnsi="Arial" w:cs="Arial"/>
              </w:rPr>
            </w:pPr>
            <w:r w:rsidRPr="00CD2926">
              <w:rPr>
                <w:rFonts w:ascii="Arial" w:hAnsi="Arial" w:cs="Arial"/>
              </w:rPr>
              <w:t xml:space="preserve">In conclusion I contend the conservation officer’s </w:t>
            </w:r>
            <w:r>
              <w:rPr>
                <w:rFonts w:ascii="Arial" w:hAnsi="Arial" w:cs="Arial"/>
              </w:rPr>
              <w:t xml:space="preserve">recommendation goes </w:t>
            </w:r>
            <w:r w:rsidRPr="00CD2926">
              <w:rPr>
                <w:rFonts w:ascii="Arial" w:hAnsi="Arial" w:cs="Arial"/>
              </w:rPr>
              <w:t xml:space="preserve">against the weight of evidence, heritage policy, </w:t>
            </w:r>
            <w:proofErr w:type="gramStart"/>
            <w:r w:rsidRPr="00CD2926">
              <w:rPr>
                <w:rFonts w:ascii="Arial" w:hAnsi="Arial" w:cs="Arial"/>
              </w:rPr>
              <w:t>practice</w:t>
            </w:r>
            <w:proofErr w:type="gramEnd"/>
            <w:r w:rsidRPr="00CD2926">
              <w:rPr>
                <w:rFonts w:ascii="Arial" w:hAnsi="Arial" w:cs="Arial"/>
              </w:rPr>
              <w:t xml:space="preserve"> and philosophy. I urge you to approve the application, </w:t>
            </w:r>
            <w:proofErr w:type="gramStart"/>
            <w:r w:rsidRPr="00CD2926">
              <w:rPr>
                <w:rFonts w:ascii="Arial" w:hAnsi="Arial" w:cs="Arial"/>
              </w:rPr>
              <w:t>or,</w:t>
            </w:r>
            <w:proofErr w:type="gramEnd"/>
            <w:r w:rsidRPr="00CD2926">
              <w:rPr>
                <w:rFonts w:ascii="Arial" w:hAnsi="Arial" w:cs="Arial"/>
              </w:rPr>
              <w:t xml:space="preserve"> visit the property and see for yourselves.</w:t>
            </w:r>
          </w:p>
          <w:p w14:paraId="4BDAE4CF" w14:textId="5C16292F" w:rsidR="00B7632B" w:rsidRDefault="00B7632B" w:rsidP="00B7632B">
            <w:pPr>
              <w:spacing w:after="0" w:line="240" w:lineRule="auto"/>
              <w:ind w:left="360"/>
              <w:jc w:val="both"/>
              <w:rPr>
                <w:rFonts w:ascii="Arial" w:eastAsia="Times New Roman" w:hAnsi="Arial" w:cs="Arial"/>
                <w:b/>
                <w:bCs/>
                <w:sz w:val="24"/>
                <w:szCs w:val="24"/>
                <w:u w:val="single"/>
              </w:rPr>
            </w:pPr>
          </w:p>
          <w:p w14:paraId="5936DAB2" w14:textId="77777777" w:rsidR="00B7632B" w:rsidRDefault="00B7632B" w:rsidP="00B7632B">
            <w:pPr>
              <w:spacing w:after="0" w:line="240" w:lineRule="auto"/>
              <w:ind w:left="360"/>
              <w:jc w:val="both"/>
              <w:rPr>
                <w:rFonts w:ascii="Arial" w:eastAsia="Times New Roman" w:hAnsi="Arial" w:cs="Arial"/>
                <w:b/>
                <w:bCs/>
                <w:sz w:val="24"/>
                <w:szCs w:val="24"/>
                <w:u w:val="single"/>
              </w:rPr>
            </w:pPr>
          </w:p>
          <w:p w14:paraId="307B021E" w14:textId="77777777" w:rsidR="00B7632B" w:rsidRDefault="00B7632B" w:rsidP="00B7632B">
            <w:pPr>
              <w:autoSpaceDE w:val="0"/>
              <w:autoSpaceDN w:val="0"/>
              <w:adjustRightInd w:val="0"/>
              <w:spacing w:after="0" w:line="240" w:lineRule="auto"/>
              <w:jc w:val="both"/>
              <w:rPr>
                <w:rFonts w:ascii="Arial" w:hAnsi="Arial" w:cs="Arial"/>
              </w:rPr>
            </w:pPr>
            <w:r>
              <w:rPr>
                <w:rFonts w:ascii="Arial" w:hAnsi="Arial" w:cs="Arial"/>
              </w:rPr>
              <w:t>Officer’s response:</w:t>
            </w:r>
          </w:p>
          <w:p w14:paraId="7A0D173B" w14:textId="77777777" w:rsidR="00B7632B" w:rsidRPr="00CD2926" w:rsidRDefault="00B7632B" w:rsidP="00B7632B">
            <w:pPr>
              <w:pStyle w:val="Default"/>
              <w:ind w:left="336" w:hanging="336"/>
              <w:jc w:val="both"/>
              <w:rPr>
                <w:sz w:val="22"/>
                <w:szCs w:val="22"/>
              </w:rPr>
            </w:pPr>
          </w:p>
          <w:p w14:paraId="63412692" w14:textId="77777777" w:rsidR="00B7632B" w:rsidRDefault="00B7632B" w:rsidP="00B7632B">
            <w:pPr>
              <w:pStyle w:val="Default"/>
              <w:numPr>
                <w:ilvl w:val="0"/>
                <w:numId w:val="5"/>
              </w:numPr>
              <w:jc w:val="both"/>
              <w:rPr>
                <w:sz w:val="22"/>
                <w:szCs w:val="22"/>
              </w:rPr>
            </w:pPr>
            <w:r w:rsidRPr="00CD2926">
              <w:rPr>
                <w:sz w:val="22"/>
                <w:szCs w:val="22"/>
              </w:rPr>
              <w:t xml:space="preserve">The international significance of the architect </w:t>
            </w:r>
            <w:r>
              <w:rPr>
                <w:sz w:val="22"/>
                <w:szCs w:val="22"/>
              </w:rPr>
              <w:t xml:space="preserve">of this house and his work </w:t>
            </w:r>
            <w:r w:rsidRPr="00CD2926">
              <w:rPr>
                <w:sz w:val="22"/>
                <w:szCs w:val="22"/>
              </w:rPr>
              <w:t>is agreed upon by th</w:t>
            </w:r>
            <w:r>
              <w:rPr>
                <w:sz w:val="22"/>
                <w:szCs w:val="22"/>
              </w:rPr>
              <w:t>is</w:t>
            </w:r>
            <w:r w:rsidRPr="00CD2926">
              <w:rPr>
                <w:sz w:val="22"/>
                <w:szCs w:val="22"/>
              </w:rPr>
              <w:t xml:space="preserve"> </w:t>
            </w:r>
            <w:r>
              <w:rPr>
                <w:sz w:val="22"/>
                <w:szCs w:val="22"/>
              </w:rPr>
              <w:t>respondent,</w:t>
            </w:r>
            <w:r w:rsidRPr="00CD2926">
              <w:rPr>
                <w:sz w:val="22"/>
                <w:szCs w:val="22"/>
              </w:rPr>
              <w:t xml:space="preserve"> who </w:t>
            </w:r>
            <w:r>
              <w:rPr>
                <w:sz w:val="22"/>
                <w:szCs w:val="22"/>
              </w:rPr>
              <w:t xml:space="preserve">acknowledges his </w:t>
            </w:r>
            <w:r w:rsidRPr="00CD2926">
              <w:rPr>
                <w:sz w:val="22"/>
                <w:szCs w:val="22"/>
              </w:rPr>
              <w:t xml:space="preserve">genius and practicality </w:t>
            </w:r>
            <w:r>
              <w:rPr>
                <w:sz w:val="22"/>
                <w:szCs w:val="22"/>
              </w:rPr>
              <w:t xml:space="preserve">is </w:t>
            </w:r>
            <w:r w:rsidRPr="00CD2926">
              <w:rPr>
                <w:sz w:val="22"/>
                <w:szCs w:val="22"/>
              </w:rPr>
              <w:t>exemplified by 1 Halsbury Close</w:t>
            </w:r>
            <w:r>
              <w:rPr>
                <w:sz w:val="22"/>
                <w:szCs w:val="22"/>
              </w:rPr>
              <w:t>,</w:t>
            </w:r>
            <w:r w:rsidRPr="00CD2926">
              <w:rPr>
                <w:sz w:val="22"/>
                <w:szCs w:val="22"/>
              </w:rPr>
              <w:t xml:space="preserve"> his only intact surviving house, built for his sister and her family.</w:t>
            </w:r>
          </w:p>
          <w:p w14:paraId="55719DDB" w14:textId="77777777" w:rsidR="00B7632B" w:rsidRDefault="00B7632B" w:rsidP="00B7632B">
            <w:pPr>
              <w:pStyle w:val="Default"/>
              <w:ind w:left="336" w:hanging="336"/>
              <w:jc w:val="both"/>
              <w:rPr>
                <w:sz w:val="22"/>
                <w:szCs w:val="22"/>
              </w:rPr>
            </w:pPr>
          </w:p>
          <w:p w14:paraId="02C1CD34" w14:textId="77777777" w:rsidR="00B7632B" w:rsidRDefault="00B7632B" w:rsidP="00B7632B">
            <w:pPr>
              <w:pStyle w:val="Default"/>
              <w:ind w:left="336" w:hanging="336"/>
              <w:jc w:val="both"/>
              <w:rPr>
                <w:sz w:val="22"/>
                <w:szCs w:val="22"/>
              </w:rPr>
            </w:pPr>
          </w:p>
          <w:p w14:paraId="5FE9F3EB" w14:textId="77777777" w:rsidR="00B7632B" w:rsidRDefault="00B7632B" w:rsidP="00B7632B">
            <w:pPr>
              <w:pStyle w:val="Default"/>
              <w:numPr>
                <w:ilvl w:val="0"/>
                <w:numId w:val="5"/>
              </w:numPr>
              <w:jc w:val="both"/>
              <w:rPr>
                <w:sz w:val="22"/>
                <w:szCs w:val="22"/>
              </w:rPr>
            </w:pPr>
            <w:r w:rsidRPr="00CD2926">
              <w:rPr>
                <w:sz w:val="22"/>
                <w:szCs w:val="22"/>
              </w:rPr>
              <w:t xml:space="preserve">The respondent questions whether the layout shown in the contemporary 1940 architectural publications </w:t>
            </w:r>
            <w:r>
              <w:rPr>
                <w:sz w:val="22"/>
                <w:szCs w:val="22"/>
              </w:rPr>
              <w:t xml:space="preserve">(close to the current layout) </w:t>
            </w:r>
            <w:proofErr w:type="gramStart"/>
            <w:r w:rsidRPr="00CD2926">
              <w:rPr>
                <w:sz w:val="22"/>
                <w:szCs w:val="22"/>
              </w:rPr>
              <w:t>actually show</w:t>
            </w:r>
            <w:proofErr w:type="gramEnd"/>
            <w:r w:rsidRPr="00CD2926">
              <w:rPr>
                <w:sz w:val="22"/>
                <w:szCs w:val="22"/>
              </w:rPr>
              <w:t xml:space="preserve"> the ‘original layout’ by Frankel. </w:t>
            </w:r>
            <w:r>
              <w:rPr>
                <w:sz w:val="22"/>
                <w:szCs w:val="22"/>
              </w:rPr>
              <w:t>This is a new argument. The application’s Design and Access statement itself refers to these plans as the original ones, as do all previous applications for this house. Also, the architectural publications plans were just 2 years after being built. It is unlikely they were changed in this time.</w:t>
            </w:r>
          </w:p>
          <w:p w14:paraId="5C9092B1" w14:textId="54521C81" w:rsidR="00B7632B" w:rsidRDefault="00B7632B" w:rsidP="00B7632B">
            <w:pPr>
              <w:spacing w:after="0" w:line="240" w:lineRule="auto"/>
              <w:ind w:left="360"/>
              <w:jc w:val="both"/>
              <w:rPr>
                <w:rFonts w:ascii="Arial" w:eastAsia="Times New Roman" w:hAnsi="Arial" w:cs="Arial"/>
                <w:b/>
                <w:bCs/>
                <w:sz w:val="24"/>
                <w:szCs w:val="24"/>
                <w:u w:val="single"/>
              </w:rPr>
            </w:pPr>
          </w:p>
          <w:p w14:paraId="77198B95" w14:textId="77777777" w:rsidR="00B7632B" w:rsidRPr="000618C4" w:rsidRDefault="00B7632B" w:rsidP="00B7632B">
            <w:pPr>
              <w:pStyle w:val="ListParagraph"/>
              <w:numPr>
                <w:ilvl w:val="0"/>
                <w:numId w:val="5"/>
              </w:numPr>
              <w:autoSpaceDE w:val="0"/>
              <w:autoSpaceDN w:val="0"/>
              <w:adjustRightInd w:val="0"/>
              <w:spacing w:after="0" w:line="240" w:lineRule="auto"/>
              <w:jc w:val="both"/>
              <w:rPr>
                <w:rFonts w:ascii="Arial" w:hAnsi="Arial" w:cs="Arial"/>
              </w:rPr>
            </w:pPr>
            <w:r w:rsidRPr="000618C4">
              <w:rPr>
                <w:rFonts w:ascii="Arial" w:hAnsi="Arial" w:cs="Arial"/>
              </w:rPr>
              <w:t xml:space="preserve">The respondent’s opinion that the bathrooms display poor design quality is noted but this is not supported by the Local Planning Authority. The only elements hindering present day use are the showers fixed to plaster walls rather than tiles which could be overcome by adding tiles distinct from the originals below and the desire for larger mirrors by the present owner could be overcome with standalone or removable new installations. </w:t>
            </w:r>
          </w:p>
          <w:p w14:paraId="2A0CBB6E" w14:textId="77777777" w:rsidR="00B7632B" w:rsidRDefault="00B7632B" w:rsidP="00B7632B">
            <w:pPr>
              <w:pStyle w:val="Default"/>
              <w:ind w:left="336" w:hanging="336"/>
              <w:jc w:val="both"/>
              <w:rPr>
                <w:sz w:val="22"/>
                <w:szCs w:val="22"/>
              </w:rPr>
            </w:pPr>
          </w:p>
          <w:p w14:paraId="457F3ECE" w14:textId="77777777" w:rsidR="00B7632B" w:rsidRDefault="00B7632B" w:rsidP="00B7632B">
            <w:pPr>
              <w:pStyle w:val="Default"/>
              <w:ind w:left="336" w:hanging="336"/>
              <w:jc w:val="both"/>
              <w:rPr>
                <w:sz w:val="22"/>
                <w:szCs w:val="22"/>
              </w:rPr>
            </w:pPr>
          </w:p>
          <w:p w14:paraId="3D99487E" w14:textId="77777777" w:rsidR="00B7632B" w:rsidRPr="000618C4" w:rsidRDefault="00B7632B" w:rsidP="00B7632B">
            <w:pPr>
              <w:pStyle w:val="ListParagraph"/>
              <w:numPr>
                <w:ilvl w:val="0"/>
                <w:numId w:val="5"/>
              </w:numPr>
              <w:autoSpaceDE w:val="0"/>
              <w:autoSpaceDN w:val="0"/>
              <w:adjustRightInd w:val="0"/>
              <w:spacing w:after="0" w:line="240" w:lineRule="auto"/>
              <w:jc w:val="both"/>
              <w:rPr>
                <w:rFonts w:ascii="Arial" w:hAnsi="Arial" w:cs="Arial"/>
              </w:rPr>
            </w:pPr>
            <w:r w:rsidRPr="000618C4">
              <w:rPr>
                <w:rFonts w:ascii="Arial" w:hAnsi="Arial" w:cs="Arial"/>
              </w:rPr>
              <w:t xml:space="preserve">The respondent notes replacement is needed due to condition. This is acceptable in principle where it can be demonstrated beyond repair but should be like for like as it is listed for its 1930s </w:t>
            </w:r>
            <w:r>
              <w:rPr>
                <w:rFonts w:ascii="Arial" w:hAnsi="Arial" w:cs="Arial"/>
              </w:rPr>
              <w:t xml:space="preserve">origins </w:t>
            </w:r>
            <w:r w:rsidRPr="000618C4">
              <w:rPr>
                <w:rFonts w:ascii="Arial" w:hAnsi="Arial" w:cs="Arial"/>
              </w:rPr>
              <w:t>not as proposed with 21</w:t>
            </w:r>
            <w:r w:rsidRPr="000618C4">
              <w:rPr>
                <w:rFonts w:ascii="Arial" w:hAnsi="Arial" w:cs="Arial"/>
                <w:vertAlign w:val="superscript"/>
              </w:rPr>
              <w:t>st</w:t>
            </w:r>
            <w:r w:rsidRPr="000618C4">
              <w:rPr>
                <w:rFonts w:ascii="Arial" w:hAnsi="Arial" w:cs="Arial"/>
              </w:rPr>
              <w:t xml:space="preserve"> century ‘corrections’ to the 1938 design. A site visit indicates original fabric could largely be retained.</w:t>
            </w:r>
          </w:p>
          <w:p w14:paraId="3C7ED394" w14:textId="77777777" w:rsidR="00B7632B" w:rsidRDefault="00B7632B" w:rsidP="00B7632B">
            <w:pPr>
              <w:pStyle w:val="Default"/>
              <w:ind w:left="336" w:hanging="336"/>
              <w:jc w:val="both"/>
              <w:rPr>
                <w:sz w:val="22"/>
                <w:szCs w:val="22"/>
              </w:rPr>
            </w:pPr>
          </w:p>
          <w:p w14:paraId="6887AB61" w14:textId="77777777" w:rsidR="00B7632B" w:rsidRPr="000618C4" w:rsidRDefault="00B7632B" w:rsidP="00B7632B">
            <w:pPr>
              <w:pStyle w:val="ListParagraph"/>
              <w:numPr>
                <w:ilvl w:val="0"/>
                <w:numId w:val="5"/>
              </w:numPr>
              <w:autoSpaceDE w:val="0"/>
              <w:autoSpaceDN w:val="0"/>
              <w:adjustRightInd w:val="0"/>
              <w:spacing w:after="0" w:line="240" w:lineRule="auto"/>
              <w:jc w:val="both"/>
              <w:rPr>
                <w:rFonts w:ascii="Arial" w:hAnsi="Arial" w:cs="Arial"/>
              </w:rPr>
            </w:pPr>
            <w:r w:rsidRPr="000618C4">
              <w:rPr>
                <w:rFonts w:ascii="Arial" w:hAnsi="Arial" w:cs="Arial"/>
              </w:rPr>
              <w:t xml:space="preserve">The respondent states the bathrooms are not Frankel’s original work. It is agreed that some features are replacement and there is no objection to their loss. The supporting Design and Access statement itself notes what is original and what is not, and this view is supported in this officer assessment. </w:t>
            </w:r>
          </w:p>
          <w:p w14:paraId="37C6A78B" w14:textId="77777777" w:rsidR="00B7632B" w:rsidRPr="00A21A3D" w:rsidRDefault="00B7632B" w:rsidP="00B7632B">
            <w:pPr>
              <w:pStyle w:val="ListParagraph"/>
              <w:ind w:left="336" w:hanging="336"/>
              <w:jc w:val="both"/>
              <w:rPr>
                <w:rFonts w:ascii="Arial" w:hAnsi="Arial" w:cs="Arial"/>
              </w:rPr>
            </w:pPr>
          </w:p>
          <w:p w14:paraId="5B164A46" w14:textId="77777777" w:rsidR="00B7632B" w:rsidRPr="000618C4" w:rsidRDefault="00B7632B" w:rsidP="00B7632B">
            <w:pPr>
              <w:pStyle w:val="ListParagraph"/>
              <w:numPr>
                <w:ilvl w:val="0"/>
                <w:numId w:val="5"/>
              </w:numPr>
              <w:autoSpaceDE w:val="0"/>
              <w:autoSpaceDN w:val="0"/>
              <w:adjustRightInd w:val="0"/>
              <w:spacing w:after="0" w:line="240" w:lineRule="auto"/>
              <w:jc w:val="both"/>
              <w:rPr>
                <w:rFonts w:ascii="Arial" w:hAnsi="Arial" w:cs="Arial"/>
              </w:rPr>
            </w:pPr>
            <w:r w:rsidRPr="000618C4">
              <w:rPr>
                <w:rFonts w:ascii="Arial" w:hAnsi="Arial" w:cs="Arial"/>
              </w:rPr>
              <w:t>Policies referred to by the respondent are all referenced in this report and demonstrate the reasons why the proposal should not be approved.</w:t>
            </w:r>
          </w:p>
          <w:p w14:paraId="26A2B19E" w14:textId="77777777" w:rsidR="00B7632B" w:rsidRDefault="00B7632B" w:rsidP="00B7632B">
            <w:pPr>
              <w:spacing w:after="0" w:line="240" w:lineRule="auto"/>
              <w:ind w:left="360"/>
              <w:jc w:val="both"/>
              <w:rPr>
                <w:rFonts w:ascii="Arial" w:eastAsia="Times New Roman" w:hAnsi="Arial" w:cs="Arial"/>
                <w:b/>
                <w:bCs/>
                <w:sz w:val="24"/>
                <w:szCs w:val="24"/>
                <w:u w:val="single"/>
              </w:rPr>
            </w:pPr>
          </w:p>
          <w:p w14:paraId="4C14F309" w14:textId="77777777" w:rsidR="00B7632B" w:rsidRPr="000618C4" w:rsidRDefault="00B7632B" w:rsidP="00B7632B">
            <w:pPr>
              <w:pStyle w:val="ListParagraph"/>
              <w:numPr>
                <w:ilvl w:val="0"/>
                <w:numId w:val="5"/>
              </w:numPr>
              <w:autoSpaceDE w:val="0"/>
              <w:autoSpaceDN w:val="0"/>
              <w:adjustRightInd w:val="0"/>
              <w:spacing w:after="0" w:line="240" w:lineRule="auto"/>
              <w:jc w:val="both"/>
              <w:rPr>
                <w:rFonts w:ascii="Arial" w:hAnsi="Arial" w:cs="Arial"/>
              </w:rPr>
            </w:pPr>
            <w:r w:rsidRPr="000618C4">
              <w:rPr>
                <w:rFonts w:ascii="Arial" w:hAnsi="Arial" w:cs="Arial"/>
              </w:rPr>
              <w:t xml:space="preserve">The respondent states the Council is acting unreasonably and is against changes to allow practical use today, requesting retention of ‘poor design, materials, workmanship and various later </w:t>
            </w:r>
            <w:proofErr w:type="gramStart"/>
            <w:r w:rsidRPr="000618C4">
              <w:rPr>
                <w:rFonts w:ascii="Arial" w:hAnsi="Arial" w:cs="Arial"/>
              </w:rPr>
              <w:t>alterations’</w:t>
            </w:r>
            <w:proofErr w:type="gramEnd"/>
            <w:r w:rsidRPr="000618C4">
              <w:rPr>
                <w:rFonts w:ascii="Arial" w:hAnsi="Arial" w:cs="Arial"/>
              </w:rPr>
              <w:t xml:space="preserve">. This is incorrect. The applicant has been informed that all modern features can be replaced as is proposed, but the request is just to retain original fabric where condition allows (the sinks, a mirror, and tiles) and replace like for like where not possible. The council fully supports alterations that would ensure full </w:t>
            </w:r>
            <w:proofErr w:type="gramStart"/>
            <w:r w:rsidRPr="000618C4">
              <w:rPr>
                <w:rFonts w:ascii="Arial" w:hAnsi="Arial" w:cs="Arial"/>
              </w:rPr>
              <w:t>usability</w:t>
            </w:r>
            <w:proofErr w:type="gramEnd"/>
            <w:r w:rsidRPr="000618C4">
              <w:rPr>
                <w:rFonts w:ascii="Arial" w:hAnsi="Arial" w:cs="Arial"/>
              </w:rPr>
              <w:t xml:space="preserve"> but they need to also preserve special interest. The two are perfectly achievable at once but not achieved by this scheme. </w:t>
            </w:r>
          </w:p>
          <w:p w14:paraId="5ABC70E4" w14:textId="77777777" w:rsidR="00B7632B" w:rsidRDefault="00B7632B" w:rsidP="00B7632B">
            <w:pPr>
              <w:pStyle w:val="Default"/>
              <w:ind w:left="336" w:hanging="336"/>
              <w:jc w:val="both"/>
              <w:rPr>
                <w:sz w:val="22"/>
                <w:szCs w:val="22"/>
              </w:rPr>
            </w:pPr>
          </w:p>
          <w:p w14:paraId="0A43C5C1" w14:textId="77777777" w:rsidR="00B7632B" w:rsidRPr="000618C4" w:rsidRDefault="00B7632B" w:rsidP="00B7632B">
            <w:pPr>
              <w:pStyle w:val="ListParagraph"/>
              <w:numPr>
                <w:ilvl w:val="0"/>
                <w:numId w:val="5"/>
              </w:numPr>
              <w:autoSpaceDE w:val="0"/>
              <w:autoSpaceDN w:val="0"/>
              <w:adjustRightInd w:val="0"/>
              <w:spacing w:after="0" w:line="240" w:lineRule="auto"/>
              <w:jc w:val="both"/>
              <w:rPr>
                <w:rFonts w:ascii="Arial" w:hAnsi="Arial" w:cs="Arial"/>
              </w:rPr>
            </w:pPr>
            <w:r w:rsidRPr="000618C4">
              <w:rPr>
                <w:rFonts w:ascii="Arial" w:hAnsi="Arial" w:cs="Arial"/>
              </w:rPr>
              <w:t xml:space="preserve">The respondent states the list entry is inaccurate to describe the house as “virtually unaltered”. This is not accepted and is addressed in paragraphs 11.16 and 11.17. </w:t>
            </w:r>
          </w:p>
          <w:p w14:paraId="6506384E" w14:textId="77777777" w:rsidR="00B7632B" w:rsidRDefault="00B7632B" w:rsidP="00B7632B">
            <w:pPr>
              <w:pStyle w:val="Default"/>
              <w:ind w:left="336" w:hanging="336"/>
              <w:jc w:val="both"/>
              <w:rPr>
                <w:sz w:val="22"/>
                <w:szCs w:val="22"/>
              </w:rPr>
            </w:pPr>
          </w:p>
          <w:p w14:paraId="3AAAF535" w14:textId="77777777" w:rsidR="00B7632B" w:rsidRPr="000618C4" w:rsidRDefault="00B7632B" w:rsidP="00B7632B">
            <w:pPr>
              <w:pStyle w:val="ListParagraph"/>
              <w:numPr>
                <w:ilvl w:val="0"/>
                <w:numId w:val="5"/>
              </w:numPr>
              <w:autoSpaceDE w:val="0"/>
              <w:autoSpaceDN w:val="0"/>
              <w:adjustRightInd w:val="0"/>
              <w:spacing w:after="0" w:line="240" w:lineRule="auto"/>
              <w:jc w:val="both"/>
              <w:rPr>
                <w:rFonts w:ascii="Arial" w:hAnsi="Arial" w:cs="Arial"/>
              </w:rPr>
            </w:pPr>
            <w:r w:rsidRPr="000618C4">
              <w:rPr>
                <w:rFonts w:ascii="Arial" w:hAnsi="Arial" w:cs="Arial"/>
              </w:rPr>
              <w:t xml:space="preserve">The respondent states the case officer has enlisted consultees with no experience for the period of the house, who have not seen it or considered the research so should be given no weight. On the contrary, those consulted are relevant local or national consultees, mostly statutory ones (whose comments are required to be </w:t>
            </w:r>
            <w:proofErr w:type="gramStart"/>
            <w:r w:rsidRPr="000618C4">
              <w:rPr>
                <w:rFonts w:ascii="Arial" w:hAnsi="Arial" w:cs="Arial"/>
              </w:rPr>
              <w:t>taken into account</w:t>
            </w:r>
            <w:proofErr w:type="gramEnd"/>
            <w:r w:rsidRPr="000618C4">
              <w:rPr>
                <w:rFonts w:ascii="Arial" w:hAnsi="Arial" w:cs="Arial"/>
              </w:rPr>
              <w:t xml:space="preserve"> on this application under legislation) and all are heritage experts. </w:t>
            </w:r>
            <w:r>
              <w:rPr>
                <w:rFonts w:ascii="Arial" w:hAnsi="Arial" w:cs="Arial"/>
              </w:rPr>
              <w:t>T</w:t>
            </w:r>
            <w:r w:rsidRPr="000618C4">
              <w:rPr>
                <w:rFonts w:ascii="Arial" w:hAnsi="Arial" w:cs="Arial"/>
              </w:rPr>
              <w:t xml:space="preserve">he Twentieth Century Society is expert on this era of building and, has visited and, like other consultees objecting, considered proposals in depth. </w:t>
            </w:r>
          </w:p>
          <w:p w14:paraId="2A429DDA" w14:textId="77777777" w:rsidR="00B7632B" w:rsidRDefault="00B7632B" w:rsidP="00B7632B">
            <w:pPr>
              <w:spacing w:after="0" w:line="240" w:lineRule="auto"/>
              <w:ind w:left="360"/>
              <w:jc w:val="both"/>
              <w:rPr>
                <w:rFonts w:ascii="Arial" w:eastAsia="Times New Roman" w:hAnsi="Arial" w:cs="Arial"/>
                <w:b/>
                <w:bCs/>
                <w:sz w:val="24"/>
                <w:szCs w:val="24"/>
                <w:u w:val="single"/>
              </w:rPr>
            </w:pPr>
          </w:p>
          <w:p w14:paraId="34E918CA" w14:textId="77777777" w:rsidR="00AF7721" w:rsidRDefault="00AF7721" w:rsidP="00B7632B">
            <w:pPr>
              <w:spacing w:after="0" w:line="240" w:lineRule="auto"/>
              <w:ind w:left="360"/>
              <w:jc w:val="both"/>
              <w:rPr>
                <w:rFonts w:ascii="Arial" w:hAnsi="Arial" w:cs="Arial"/>
              </w:rPr>
            </w:pPr>
          </w:p>
          <w:p w14:paraId="6A9F712B" w14:textId="77777777" w:rsidR="00AF7721" w:rsidRDefault="00AF7721" w:rsidP="00B7632B">
            <w:pPr>
              <w:spacing w:after="0" w:line="240" w:lineRule="auto"/>
              <w:ind w:left="360"/>
              <w:jc w:val="both"/>
              <w:rPr>
                <w:rFonts w:ascii="Arial" w:hAnsi="Arial" w:cs="Arial"/>
              </w:rPr>
            </w:pPr>
          </w:p>
          <w:p w14:paraId="0FADC131" w14:textId="77777777" w:rsidR="00AF7721" w:rsidRDefault="00AF7721" w:rsidP="00B7632B">
            <w:pPr>
              <w:spacing w:after="0" w:line="240" w:lineRule="auto"/>
              <w:ind w:left="360"/>
              <w:jc w:val="both"/>
              <w:rPr>
                <w:rFonts w:ascii="Arial" w:hAnsi="Arial" w:cs="Arial"/>
              </w:rPr>
            </w:pPr>
          </w:p>
          <w:p w14:paraId="00FC53B2" w14:textId="77777777" w:rsidR="00AF7721" w:rsidRDefault="00AF7721" w:rsidP="00B7632B">
            <w:pPr>
              <w:spacing w:after="0" w:line="240" w:lineRule="auto"/>
              <w:ind w:left="360"/>
              <w:jc w:val="both"/>
              <w:rPr>
                <w:rFonts w:ascii="Arial" w:hAnsi="Arial" w:cs="Arial"/>
              </w:rPr>
            </w:pPr>
          </w:p>
          <w:p w14:paraId="4DA25AA3" w14:textId="77777777" w:rsidR="00AF7721" w:rsidRDefault="00AF7721" w:rsidP="00B7632B">
            <w:pPr>
              <w:spacing w:after="0" w:line="240" w:lineRule="auto"/>
              <w:ind w:left="360"/>
              <w:jc w:val="both"/>
              <w:rPr>
                <w:rFonts w:ascii="Arial" w:hAnsi="Arial" w:cs="Arial"/>
              </w:rPr>
            </w:pPr>
          </w:p>
          <w:p w14:paraId="1E2A06B7" w14:textId="6B238B42" w:rsidR="00B7632B" w:rsidRDefault="00B7632B" w:rsidP="00B7632B">
            <w:pPr>
              <w:spacing w:after="0" w:line="240" w:lineRule="auto"/>
              <w:ind w:left="360"/>
              <w:jc w:val="both"/>
              <w:rPr>
                <w:rFonts w:ascii="Arial" w:hAnsi="Arial" w:cs="Arial"/>
              </w:rPr>
            </w:pPr>
            <w:r w:rsidRPr="000618C4">
              <w:rPr>
                <w:rFonts w:ascii="Arial" w:hAnsi="Arial" w:cs="Arial"/>
              </w:rPr>
              <w:t xml:space="preserve">The respondent states, ‘I urge you to approve the application, </w:t>
            </w:r>
            <w:proofErr w:type="gramStart"/>
            <w:r w:rsidRPr="000618C4">
              <w:rPr>
                <w:rFonts w:ascii="Arial" w:hAnsi="Arial" w:cs="Arial"/>
              </w:rPr>
              <w:t>or,</w:t>
            </w:r>
            <w:proofErr w:type="gramEnd"/>
            <w:r w:rsidRPr="000618C4">
              <w:rPr>
                <w:rFonts w:ascii="Arial" w:hAnsi="Arial" w:cs="Arial"/>
              </w:rPr>
              <w:t xml:space="preserve"> visit the property’. For the reasons given in this report though, the application should be refused. Underscoring the reasonable nature of the recommendation to refuse, all expert statutory consultees </w:t>
            </w:r>
            <w:proofErr w:type="gramStart"/>
            <w:r w:rsidRPr="000618C4">
              <w:rPr>
                <w:rFonts w:ascii="Arial" w:hAnsi="Arial" w:cs="Arial"/>
              </w:rPr>
              <w:t>are in agreement</w:t>
            </w:r>
            <w:proofErr w:type="gramEnd"/>
            <w:r w:rsidRPr="000618C4">
              <w:rPr>
                <w:rFonts w:ascii="Arial" w:hAnsi="Arial" w:cs="Arial"/>
              </w:rPr>
              <w:t xml:space="preserve"> that the scheme is objectively verifiably harmful and contrary to policy, so should be refused and sympathetic alterations proposed instead. A site visit would support this recommendation for refusal, demonstrating why the changes shown are both harmful and unnecessary to ensure functional modern bathrooms</w:t>
            </w:r>
          </w:p>
          <w:p w14:paraId="2085D6BE" w14:textId="77777777" w:rsidR="00B7632B" w:rsidRDefault="00B7632B" w:rsidP="00B7632B">
            <w:pPr>
              <w:spacing w:after="0" w:line="240" w:lineRule="auto"/>
              <w:ind w:left="360"/>
              <w:jc w:val="both"/>
              <w:rPr>
                <w:rFonts w:ascii="Arial" w:hAnsi="Arial" w:cs="Arial"/>
                <w:b/>
                <w:bCs/>
                <w:u w:val="single"/>
              </w:rPr>
            </w:pPr>
          </w:p>
          <w:p w14:paraId="32E0E4A7" w14:textId="77777777" w:rsidR="00B7632B" w:rsidRPr="000618C4" w:rsidRDefault="00B7632B" w:rsidP="00B7632B">
            <w:pPr>
              <w:spacing w:after="0" w:line="240" w:lineRule="auto"/>
              <w:ind w:left="336" w:hanging="336"/>
              <w:jc w:val="both"/>
              <w:rPr>
                <w:rFonts w:ascii="Arial" w:eastAsia="Times New Roman" w:hAnsi="Arial" w:cs="Arial"/>
                <w:b/>
                <w:bCs/>
                <w:u w:val="single"/>
              </w:rPr>
            </w:pPr>
            <w:r w:rsidRPr="000618C4">
              <w:rPr>
                <w:rFonts w:ascii="Arial" w:eastAsia="Times New Roman" w:hAnsi="Arial" w:cs="Arial"/>
                <w:b/>
                <w:bCs/>
                <w:u w:val="single"/>
              </w:rPr>
              <w:t>Addendum Item 2</w:t>
            </w:r>
          </w:p>
          <w:p w14:paraId="78B0A49E" w14:textId="77777777" w:rsidR="00B7632B" w:rsidRDefault="00B7632B" w:rsidP="00B7632B">
            <w:pPr>
              <w:spacing w:after="0" w:line="240" w:lineRule="auto"/>
              <w:ind w:left="336" w:hanging="336"/>
              <w:jc w:val="both"/>
              <w:rPr>
                <w:rFonts w:ascii="Arial" w:eastAsia="Times New Roman" w:hAnsi="Arial" w:cs="Arial"/>
              </w:rPr>
            </w:pPr>
          </w:p>
          <w:p w14:paraId="2BA84C51" w14:textId="77777777" w:rsidR="00B7632B" w:rsidRDefault="00B7632B" w:rsidP="00B7632B">
            <w:pPr>
              <w:spacing w:after="0" w:line="240" w:lineRule="auto"/>
              <w:ind w:left="336" w:hanging="336"/>
              <w:jc w:val="both"/>
              <w:rPr>
                <w:rFonts w:ascii="Arial" w:eastAsia="Times New Roman" w:hAnsi="Arial" w:cs="Arial"/>
              </w:rPr>
            </w:pPr>
            <w:r>
              <w:rPr>
                <w:rFonts w:ascii="Arial" w:eastAsia="Times New Roman" w:hAnsi="Arial" w:cs="Arial"/>
              </w:rPr>
              <w:t>Amend Appendix C to read:</w:t>
            </w:r>
          </w:p>
          <w:p w14:paraId="72849045" w14:textId="77777777" w:rsidR="00B7632B" w:rsidRDefault="00B7632B" w:rsidP="00B7632B">
            <w:pPr>
              <w:spacing w:after="0" w:line="240" w:lineRule="auto"/>
              <w:ind w:left="336" w:hanging="336"/>
              <w:jc w:val="both"/>
              <w:rPr>
                <w:rFonts w:ascii="Arial" w:eastAsia="Times New Roman" w:hAnsi="Arial" w:cs="Arial"/>
              </w:rPr>
            </w:pPr>
          </w:p>
          <w:p w14:paraId="629FA6E4" w14:textId="77777777" w:rsidR="00B7632B" w:rsidRPr="00C57337" w:rsidRDefault="00B7632B" w:rsidP="00B7632B">
            <w:pPr>
              <w:spacing w:after="0" w:line="276" w:lineRule="auto"/>
              <w:jc w:val="both"/>
              <w:rPr>
                <w:rFonts w:ascii="Arial" w:eastAsia="Times New Roman" w:hAnsi="Arial" w:cs="Arial"/>
                <w:b/>
                <w:bCs/>
                <w:lang w:eastAsia="en-GB"/>
              </w:rPr>
            </w:pPr>
            <w:r w:rsidRPr="00C57337">
              <w:rPr>
                <w:rFonts w:ascii="Arial" w:eastAsia="Times New Roman" w:hAnsi="Arial" w:cs="Arial"/>
                <w:b/>
                <w:bCs/>
                <w:lang w:eastAsia="en-GB"/>
              </w:rPr>
              <w:t xml:space="preserve">APPENDIX C: SUGGESTED CONDITIONS SHOULD THE APPLICATION BE GRANTED </w:t>
            </w:r>
          </w:p>
          <w:p w14:paraId="21D27489" w14:textId="77777777" w:rsidR="00B7632B" w:rsidRDefault="00B7632B" w:rsidP="00B7632B">
            <w:pPr>
              <w:spacing w:after="0" w:line="240" w:lineRule="auto"/>
              <w:ind w:left="336" w:hanging="336"/>
              <w:jc w:val="both"/>
              <w:rPr>
                <w:rFonts w:ascii="Arial" w:eastAsia="Times New Roman" w:hAnsi="Arial" w:cs="Arial"/>
              </w:rPr>
            </w:pPr>
          </w:p>
          <w:p w14:paraId="21CD8157" w14:textId="77777777" w:rsidR="00B7632B" w:rsidRPr="00136445" w:rsidRDefault="00B7632B" w:rsidP="00B7632B">
            <w:pPr>
              <w:pStyle w:val="ListParagraph"/>
              <w:numPr>
                <w:ilvl w:val="0"/>
                <w:numId w:val="6"/>
              </w:numPr>
              <w:spacing w:line="360" w:lineRule="auto"/>
              <w:ind w:left="469" w:hanging="426"/>
              <w:jc w:val="both"/>
              <w:rPr>
                <w:rFonts w:ascii="Arial" w:hAnsi="Arial" w:cs="Arial"/>
              </w:rPr>
            </w:pPr>
            <w:r w:rsidRPr="00136445">
              <w:rPr>
                <w:rFonts w:ascii="Arial" w:hAnsi="Arial" w:cs="Arial"/>
              </w:rPr>
              <w:t>The works hereby permitted shall be begun before the expiration of three years from the date of this consent.</w:t>
            </w:r>
          </w:p>
          <w:p w14:paraId="63E7AAB7" w14:textId="77777777" w:rsidR="00B7632B" w:rsidRPr="00136445" w:rsidRDefault="00B7632B" w:rsidP="00B7632B">
            <w:pPr>
              <w:spacing w:line="360" w:lineRule="auto"/>
              <w:ind w:left="469" w:hanging="426"/>
              <w:jc w:val="both"/>
              <w:rPr>
                <w:rFonts w:ascii="Arial" w:hAnsi="Arial" w:cs="Arial"/>
              </w:rPr>
            </w:pPr>
            <w:r>
              <w:rPr>
                <w:rFonts w:ascii="Arial" w:hAnsi="Arial" w:cs="Arial"/>
              </w:rPr>
              <w:t xml:space="preserve">       </w:t>
            </w:r>
            <w:r w:rsidRPr="00136445">
              <w:rPr>
                <w:rFonts w:ascii="Arial" w:hAnsi="Arial" w:cs="Arial"/>
              </w:rPr>
              <w:t>REASON:  To comply with the provisions of Section 18 of the Planning (Listed Buildings and Conservation Areas) Act 1990.</w:t>
            </w:r>
          </w:p>
          <w:p w14:paraId="498D0C97" w14:textId="77777777" w:rsidR="00B7632B" w:rsidRPr="00136445" w:rsidRDefault="00B7632B" w:rsidP="00B7632B">
            <w:pPr>
              <w:spacing w:line="360" w:lineRule="auto"/>
              <w:ind w:firstLine="30"/>
              <w:jc w:val="both"/>
              <w:rPr>
                <w:rFonts w:ascii="Arial" w:hAnsi="Arial" w:cs="Arial"/>
              </w:rPr>
            </w:pPr>
          </w:p>
          <w:p w14:paraId="4328DC17" w14:textId="77777777" w:rsidR="00B7632B" w:rsidRPr="00136445" w:rsidRDefault="00B7632B" w:rsidP="00B7632B">
            <w:pPr>
              <w:pStyle w:val="ListParagraph"/>
              <w:numPr>
                <w:ilvl w:val="0"/>
                <w:numId w:val="6"/>
              </w:numPr>
              <w:spacing w:line="360" w:lineRule="auto"/>
              <w:ind w:left="469" w:hanging="426"/>
              <w:jc w:val="both"/>
              <w:rPr>
                <w:rFonts w:ascii="Arial" w:hAnsi="Arial" w:cs="Arial"/>
              </w:rPr>
            </w:pPr>
            <w:r w:rsidRPr="00136445">
              <w:rPr>
                <w:rFonts w:ascii="Arial" w:hAnsi="Arial" w:cs="Arial"/>
              </w:rPr>
              <w:t>Suitable precautions shall be taken to secure and protect interior features against accidental loss or damage during the building work hereby granted, and no such features may be disturbed or removed, temporarily or permanently, except as indicated on the approved drawings or with the prior approval, in writing of the local planning authority.</w:t>
            </w:r>
          </w:p>
          <w:p w14:paraId="11903307" w14:textId="5D87E850" w:rsidR="00B7632B" w:rsidRDefault="00B7632B" w:rsidP="00B7632B">
            <w:pPr>
              <w:pStyle w:val="ListParagraph"/>
              <w:spacing w:line="360" w:lineRule="auto"/>
              <w:ind w:left="469" w:hanging="426"/>
              <w:jc w:val="both"/>
              <w:rPr>
                <w:rFonts w:ascii="Arial" w:hAnsi="Arial" w:cs="Arial"/>
              </w:rPr>
            </w:pPr>
            <w:r>
              <w:rPr>
                <w:rFonts w:ascii="Arial" w:hAnsi="Arial" w:cs="Arial"/>
              </w:rPr>
              <w:t xml:space="preserve">       </w:t>
            </w:r>
            <w:r w:rsidRPr="00136445">
              <w:rPr>
                <w:rFonts w:ascii="Arial" w:hAnsi="Arial" w:cs="Arial"/>
              </w:rPr>
              <w:t>REASON: To protect the special architectural or historic interest of the listed building.</w:t>
            </w:r>
          </w:p>
          <w:p w14:paraId="41E83754" w14:textId="77777777" w:rsidR="00B7632B" w:rsidRDefault="00B7632B" w:rsidP="00B7632B">
            <w:pPr>
              <w:pStyle w:val="ListParagraph"/>
              <w:spacing w:line="360" w:lineRule="auto"/>
              <w:ind w:left="469" w:hanging="426"/>
              <w:jc w:val="both"/>
              <w:rPr>
                <w:rFonts w:ascii="Arial" w:hAnsi="Arial" w:cs="Arial"/>
              </w:rPr>
            </w:pPr>
          </w:p>
          <w:p w14:paraId="3AD9563F" w14:textId="0EE0B4E2" w:rsidR="00B7632B" w:rsidRPr="00B7632B" w:rsidRDefault="00B7632B" w:rsidP="00B7632B">
            <w:pPr>
              <w:pStyle w:val="ListParagraph"/>
              <w:numPr>
                <w:ilvl w:val="0"/>
                <w:numId w:val="6"/>
              </w:numPr>
              <w:tabs>
                <w:tab w:val="left" w:pos="469"/>
                <w:tab w:val="left" w:pos="5760"/>
              </w:tabs>
              <w:autoSpaceDE w:val="0"/>
              <w:autoSpaceDN w:val="0"/>
              <w:adjustRightInd w:val="0"/>
              <w:spacing w:after="0" w:line="360" w:lineRule="auto"/>
              <w:ind w:left="478" w:hanging="567"/>
              <w:jc w:val="both"/>
              <w:rPr>
                <w:rFonts w:ascii="Arial" w:eastAsia="Times New Roman" w:hAnsi="Arial" w:cs="Arial"/>
                <w:lang w:val="en-US"/>
              </w:rPr>
            </w:pPr>
            <w:r w:rsidRPr="00B7632B">
              <w:rPr>
                <w:rFonts w:ascii="Arial" w:eastAsia="Times New Roman" w:hAnsi="Arial" w:cs="Arial"/>
                <w:lang w:val="en-US"/>
              </w:rPr>
              <w:t xml:space="preserve">All new external and internal works and finishes and works of making good to the retained fabric shall match the existing adjacent work </w:t>
            </w:r>
            <w:proofErr w:type="gramStart"/>
            <w:r w:rsidRPr="00B7632B">
              <w:rPr>
                <w:rFonts w:ascii="Arial" w:eastAsia="Times New Roman" w:hAnsi="Arial" w:cs="Arial"/>
                <w:lang w:val="en-US"/>
              </w:rPr>
              <w:t>with regard to</w:t>
            </w:r>
            <w:proofErr w:type="gramEnd"/>
            <w:r w:rsidRPr="00B7632B">
              <w:rPr>
                <w:rFonts w:ascii="Arial" w:eastAsia="Times New Roman" w:hAnsi="Arial" w:cs="Arial"/>
                <w:lang w:val="en-US"/>
              </w:rPr>
              <w:t xml:space="preserve"> the methods used and material</w:t>
            </w:r>
            <w:r w:rsidRPr="00B7632B">
              <w:rPr>
                <w:rFonts w:ascii="Arial" w:eastAsia="Times New Roman" w:hAnsi="Arial" w:cs="Arial"/>
              </w:rPr>
              <w:t>s</w:t>
            </w:r>
            <w:r w:rsidRPr="00B7632B">
              <w:rPr>
                <w:rFonts w:ascii="Arial" w:eastAsia="Times New Roman" w:hAnsi="Arial" w:cs="Arial"/>
                <w:lang w:val="en-US"/>
              </w:rPr>
              <w:t xml:space="preserve">, </w:t>
            </w:r>
            <w:proofErr w:type="spellStart"/>
            <w:r w:rsidRPr="00B7632B">
              <w:rPr>
                <w:rFonts w:ascii="Arial" w:eastAsia="Times New Roman" w:hAnsi="Arial" w:cs="Arial"/>
                <w:lang w:val="en-US"/>
              </w:rPr>
              <w:t>colour</w:t>
            </w:r>
            <w:proofErr w:type="spellEnd"/>
            <w:r w:rsidRPr="00B7632B">
              <w:rPr>
                <w:rFonts w:ascii="Arial" w:eastAsia="Times New Roman" w:hAnsi="Arial" w:cs="Arial"/>
                <w:lang w:val="en-US"/>
              </w:rPr>
              <w:t>, texture and profile, unless shown otherwise on the drawings or other documentation hereby approved or required by any conditions(s) attached to this consent.</w:t>
            </w:r>
          </w:p>
          <w:p w14:paraId="3ECE9264" w14:textId="77777777" w:rsidR="00B7632B" w:rsidRPr="00136445" w:rsidRDefault="00B7632B" w:rsidP="00B7632B">
            <w:pPr>
              <w:tabs>
                <w:tab w:val="left" w:pos="469"/>
              </w:tabs>
              <w:autoSpaceDE w:val="0"/>
              <w:autoSpaceDN w:val="0"/>
              <w:adjustRightInd w:val="0"/>
              <w:spacing w:after="0" w:line="360" w:lineRule="auto"/>
              <w:ind w:left="469" w:hanging="426"/>
              <w:jc w:val="both"/>
              <w:rPr>
                <w:rFonts w:ascii="Arial" w:eastAsia="Times New Roman" w:hAnsi="Arial" w:cs="Arial"/>
              </w:rPr>
            </w:pPr>
            <w:r>
              <w:rPr>
                <w:rFonts w:ascii="Arial" w:eastAsia="Times New Roman" w:hAnsi="Arial" w:cs="Arial"/>
                <w:lang w:val="en-US"/>
              </w:rPr>
              <w:t xml:space="preserve">       </w:t>
            </w:r>
            <w:r w:rsidRPr="00136445">
              <w:rPr>
                <w:rFonts w:ascii="Arial" w:eastAsia="Times New Roman" w:hAnsi="Arial" w:cs="Arial"/>
                <w:lang w:val="en-US"/>
              </w:rPr>
              <w:t>REASON:</w:t>
            </w:r>
            <w:r w:rsidRPr="00136445">
              <w:rPr>
                <w:rFonts w:ascii="Arial" w:eastAsia="Times New Roman" w:hAnsi="Arial" w:cs="Arial"/>
              </w:rPr>
              <w:t xml:space="preserve"> </w:t>
            </w:r>
            <w:r w:rsidRPr="00136445">
              <w:rPr>
                <w:rFonts w:ascii="Arial" w:eastAsia="Times New Roman" w:hAnsi="Arial" w:cs="Arial"/>
                <w:lang w:val="en-US"/>
              </w:rPr>
              <w:t>To protect the special architectural or historic interest of the listed building</w:t>
            </w:r>
            <w:r w:rsidRPr="00136445">
              <w:rPr>
                <w:rFonts w:ascii="Arial" w:eastAsia="Times New Roman" w:hAnsi="Arial" w:cs="Arial"/>
                <w:color w:val="000000"/>
              </w:rPr>
              <w:t xml:space="preserve">. </w:t>
            </w:r>
          </w:p>
          <w:p w14:paraId="15D2E890" w14:textId="77777777" w:rsidR="00B7632B" w:rsidRPr="00136445" w:rsidRDefault="00B7632B" w:rsidP="00B7632B">
            <w:pPr>
              <w:spacing w:after="0" w:line="360" w:lineRule="auto"/>
              <w:ind w:left="750" w:hanging="425"/>
              <w:jc w:val="both"/>
              <w:rPr>
                <w:rFonts w:ascii="Arial" w:eastAsia="Times New Roman" w:hAnsi="Arial" w:cs="Arial"/>
              </w:rPr>
            </w:pPr>
          </w:p>
          <w:p w14:paraId="60523381" w14:textId="77777777" w:rsidR="006C3C76" w:rsidRDefault="00B7632B" w:rsidP="00B7632B">
            <w:pPr>
              <w:pStyle w:val="CM5"/>
              <w:numPr>
                <w:ilvl w:val="0"/>
                <w:numId w:val="7"/>
              </w:numPr>
              <w:spacing w:after="0" w:line="360" w:lineRule="auto"/>
              <w:ind w:left="469" w:hanging="426"/>
              <w:jc w:val="both"/>
              <w:rPr>
                <w:color w:val="000000"/>
                <w:sz w:val="22"/>
                <w:szCs w:val="22"/>
              </w:rPr>
            </w:pPr>
            <w:r w:rsidRPr="00136445">
              <w:rPr>
                <w:color w:val="000000"/>
                <w:sz w:val="22"/>
                <w:szCs w:val="22"/>
              </w:rPr>
              <w:t xml:space="preserve">Prior to the commencement of works, a record to level 4 of the Historic England: `Understanding Historic Buildings A Guide to Good Recording Practice' including a complete set of photographs and measured plans shall be carried out and submitted to the local planning authority for its approval in writing.  </w:t>
            </w:r>
          </w:p>
          <w:p w14:paraId="573094CF" w14:textId="04FFBE95" w:rsidR="00B7632B" w:rsidRDefault="006C3C76" w:rsidP="006C3C76">
            <w:pPr>
              <w:pStyle w:val="CM5"/>
              <w:spacing w:after="0" w:line="360" w:lineRule="auto"/>
              <w:ind w:left="469"/>
              <w:jc w:val="both"/>
              <w:rPr>
                <w:color w:val="000000"/>
                <w:sz w:val="22"/>
                <w:szCs w:val="22"/>
              </w:rPr>
            </w:pPr>
            <w:r w:rsidRPr="00136445">
              <w:rPr>
                <w:color w:val="000000"/>
              </w:rPr>
              <w:t>REASON: To help protect the special architectural or historic interest of the listed building.</w:t>
            </w:r>
            <w:r w:rsidR="00B7632B" w:rsidRPr="00136445">
              <w:rPr>
                <w:color w:val="000000"/>
                <w:sz w:val="22"/>
                <w:szCs w:val="22"/>
              </w:rPr>
              <w:t xml:space="preserve"> </w:t>
            </w:r>
          </w:p>
          <w:p w14:paraId="623F0AAE" w14:textId="2789AA07" w:rsidR="00AF7721" w:rsidRDefault="00AF7721" w:rsidP="00AF7721">
            <w:pPr>
              <w:rPr>
                <w:lang w:val="en-US"/>
              </w:rPr>
            </w:pPr>
          </w:p>
          <w:p w14:paraId="575F5ACD" w14:textId="4D5066D5" w:rsidR="00B7632B" w:rsidRPr="000E67A1" w:rsidRDefault="00B7632B" w:rsidP="00B7632B">
            <w:pPr>
              <w:spacing w:after="0" w:line="240" w:lineRule="auto"/>
              <w:ind w:left="360"/>
              <w:jc w:val="both"/>
              <w:rPr>
                <w:rFonts w:ascii="Arial" w:eastAsia="Times New Roman" w:hAnsi="Arial" w:cs="Arial"/>
                <w:b/>
                <w:bCs/>
                <w:sz w:val="24"/>
                <w:szCs w:val="24"/>
                <w:u w:val="single"/>
              </w:rPr>
            </w:pPr>
          </w:p>
        </w:tc>
      </w:tr>
      <w:tr w:rsidR="00AF7721" w:rsidRPr="00EF69F8" w14:paraId="70D1B6E9" w14:textId="77777777" w:rsidTr="00AF7721">
        <w:tblPrEx>
          <w:tblLook w:val="04A0" w:firstRow="1" w:lastRow="0" w:firstColumn="1" w:lastColumn="0" w:noHBand="0" w:noVBand="1"/>
        </w:tblPrEx>
        <w:tc>
          <w:tcPr>
            <w:tcW w:w="10235" w:type="dxa"/>
            <w:gridSpan w:val="6"/>
            <w:shd w:val="clear" w:color="auto" w:fill="auto"/>
          </w:tcPr>
          <w:p w14:paraId="2F7E73A8" w14:textId="77777777" w:rsidR="00AF7721" w:rsidRPr="00EF69F8" w:rsidRDefault="00AF7721" w:rsidP="00937962">
            <w:pPr>
              <w:spacing w:after="0" w:line="240" w:lineRule="auto"/>
              <w:jc w:val="both"/>
              <w:rPr>
                <w:rFonts w:ascii="Arial" w:eastAsia="Times New Roman" w:hAnsi="Arial" w:cs="Arial"/>
                <w:b/>
                <w:bCs/>
                <w:sz w:val="24"/>
                <w:szCs w:val="24"/>
              </w:rPr>
            </w:pPr>
          </w:p>
          <w:p w14:paraId="2127C242" w14:textId="77777777" w:rsidR="00AF7721" w:rsidRPr="00EF69F8" w:rsidRDefault="00AF7721" w:rsidP="00937962">
            <w:pPr>
              <w:spacing w:after="0" w:line="240" w:lineRule="auto"/>
              <w:jc w:val="center"/>
              <w:rPr>
                <w:rFonts w:ascii="Arial" w:eastAsia="Times New Roman" w:hAnsi="Arial" w:cs="Arial"/>
                <w:b/>
                <w:bCs/>
                <w:sz w:val="24"/>
                <w:szCs w:val="24"/>
              </w:rPr>
            </w:pPr>
            <w:r w:rsidRPr="00EF69F8">
              <w:rPr>
                <w:rFonts w:ascii="Arial" w:eastAsia="Times New Roman" w:hAnsi="Arial" w:cs="Arial"/>
                <w:b/>
                <w:bCs/>
                <w:sz w:val="24"/>
                <w:szCs w:val="24"/>
              </w:rPr>
              <w:t>AGENDA ITEM 10 – REPRESENTATIONS ON PLANNING APPLICATIONS</w:t>
            </w:r>
          </w:p>
          <w:p w14:paraId="0D5429BC" w14:textId="77777777" w:rsidR="00AF7721" w:rsidRPr="00EF69F8" w:rsidRDefault="00AF7721" w:rsidP="00937962">
            <w:pPr>
              <w:spacing w:after="0" w:line="240" w:lineRule="auto"/>
              <w:jc w:val="both"/>
              <w:rPr>
                <w:rFonts w:ascii="Arial" w:eastAsia="Times New Roman" w:hAnsi="Arial" w:cs="Arial"/>
                <w:b/>
                <w:bCs/>
                <w:sz w:val="24"/>
                <w:szCs w:val="24"/>
              </w:rPr>
            </w:pPr>
          </w:p>
        </w:tc>
      </w:tr>
      <w:tr w:rsidR="00AF7721" w:rsidRPr="00EF69F8" w14:paraId="0ADC8DC7" w14:textId="77777777" w:rsidTr="00AF7721">
        <w:tblPrEx>
          <w:tblLook w:val="04A0" w:firstRow="1" w:lastRow="0" w:firstColumn="1" w:lastColumn="0" w:noHBand="0" w:noVBand="1"/>
        </w:tblPrEx>
        <w:tc>
          <w:tcPr>
            <w:tcW w:w="1702" w:type="dxa"/>
            <w:gridSpan w:val="2"/>
            <w:shd w:val="clear" w:color="auto" w:fill="auto"/>
          </w:tcPr>
          <w:p w14:paraId="3862E987" w14:textId="77777777" w:rsidR="00AF7721" w:rsidRPr="00EF69F8" w:rsidRDefault="00AF7721" w:rsidP="00937962">
            <w:pPr>
              <w:tabs>
                <w:tab w:val="left" w:pos="3402"/>
                <w:tab w:val="left" w:pos="5670"/>
                <w:tab w:val="left" w:pos="7088"/>
                <w:tab w:val="left" w:pos="8222"/>
              </w:tabs>
              <w:spacing w:after="0" w:line="240" w:lineRule="auto"/>
              <w:jc w:val="center"/>
              <w:rPr>
                <w:rFonts w:ascii="Arial" w:eastAsia="Times New Roman" w:hAnsi="Arial" w:cs="Arial"/>
                <w:b/>
                <w:color w:val="000000" w:themeColor="text1"/>
                <w:sz w:val="24"/>
                <w:szCs w:val="24"/>
              </w:rPr>
            </w:pPr>
          </w:p>
          <w:p w14:paraId="45A5B4A3" w14:textId="77777777" w:rsidR="00AF7721" w:rsidRPr="00EF69F8" w:rsidRDefault="00AF7721" w:rsidP="00937962">
            <w:pPr>
              <w:tabs>
                <w:tab w:val="left" w:pos="3402"/>
                <w:tab w:val="left" w:pos="5670"/>
                <w:tab w:val="left" w:pos="7088"/>
                <w:tab w:val="left" w:pos="8222"/>
              </w:tabs>
              <w:spacing w:after="0" w:line="240" w:lineRule="auto"/>
              <w:jc w:val="center"/>
              <w:rPr>
                <w:rFonts w:ascii="Arial" w:eastAsia="Times New Roman" w:hAnsi="Arial" w:cs="Arial"/>
                <w:b/>
                <w:color w:val="000000" w:themeColor="text1"/>
                <w:sz w:val="24"/>
                <w:szCs w:val="24"/>
              </w:rPr>
            </w:pPr>
            <w:r w:rsidRPr="00EF69F8">
              <w:rPr>
                <w:rFonts w:ascii="Arial" w:eastAsia="Times New Roman" w:hAnsi="Arial" w:cs="Arial"/>
                <w:b/>
                <w:color w:val="000000" w:themeColor="text1"/>
                <w:sz w:val="24"/>
                <w:szCs w:val="24"/>
              </w:rPr>
              <w:t>Agenda Item</w:t>
            </w:r>
          </w:p>
          <w:p w14:paraId="010FADD5" w14:textId="77777777" w:rsidR="00AF7721" w:rsidRPr="00EF69F8" w:rsidRDefault="00AF7721" w:rsidP="00937962">
            <w:pPr>
              <w:tabs>
                <w:tab w:val="left" w:pos="3402"/>
                <w:tab w:val="left" w:pos="5670"/>
                <w:tab w:val="left" w:pos="7088"/>
                <w:tab w:val="left" w:pos="8222"/>
              </w:tabs>
              <w:spacing w:after="0" w:line="240" w:lineRule="auto"/>
              <w:jc w:val="center"/>
              <w:rPr>
                <w:rFonts w:ascii="Arial" w:eastAsia="Times New Roman" w:hAnsi="Arial" w:cs="Arial"/>
                <w:b/>
                <w:color w:val="000000" w:themeColor="text1"/>
                <w:sz w:val="24"/>
                <w:szCs w:val="24"/>
              </w:rPr>
            </w:pPr>
          </w:p>
        </w:tc>
        <w:tc>
          <w:tcPr>
            <w:tcW w:w="5016" w:type="dxa"/>
            <w:gridSpan w:val="2"/>
            <w:shd w:val="clear" w:color="auto" w:fill="auto"/>
          </w:tcPr>
          <w:p w14:paraId="518C64F9" w14:textId="77777777" w:rsidR="00AF7721" w:rsidRPr="00EF69F8" w:rsidRDefault="00AF7721" w:rsidP="00937962">
            <w:pPr>
              <w:tabs>
                <w:tab w:val="left" w:pos="3402"/>
                <w:tab w:val="left" w:pos="5670"/>
                <w:tab w:val="left" w:pos="7088"/>
                <w:tab w:val="left" w:pos="8222"/>
              </w:tabs>
              <w:spacing w:after="0" w:line="240" w:lineRule="auto"/>
              <w:jc w:val="center"/>
              <w:rPr>
                <w:rFonts w:ascii="Arial" w:eastAsia="Times New Roman" w:hAnsi="Arial" w:cs="Arial"/>
                <w:b/>
                <w:sz w:val="24"/>
                <w:szCs w:val="24"/>
              </w:rPr>
            </w:pPr>
          </w:p>
          <w:p w14:paraId="120A7ED3" w14:textId="77777777" w:rsidR="00AF7721" w:rsidRPr="00EF69F8" w:rsidRDefault="00AF7721" w:rsidP="00937962">
            <w:pPr>
              <w:tabs>
                <w:tab w:val="left" w:pos="3402"/>
                <w:tab w:val="left" w:pos="5670"/>
                <w:tab w:val="left" w:pos="7088"/>
                <w:tab w:val="left" w:pos="8222"/>
              </w:tabs>
              <w:spacing w:after="0" w:line="240" w:lineRule="auto"/>
              <w:jc w:val="center"/>
              <w:rPr>
                <w:rFonts w:ascii="Arial" w:eastAsia="Times New Roman" w:hAnsi="Arial" w:cs="Arial"/>
                <w:b/>
                <w:sz w:val="24"/>
                <w:szCs w:val="24"/>
              </w:rPr>
            </w:pPr>
            <w:r w:rsidRPr="00EF69F8">
              <w:rPr>
                <w:rFonts w:ascii="Arial" w:eastAsia="Times New Roman" w:hAnsi="Arial" w:cs="Arial"/>
                <w:b/>
                <w:sz w:val="24"/>
                <w:szCs w:val="24"/>
              </w:rPr>
              <w:t>Application</w:t>
            </w:r>
          </w:p>
        </w:tc>
        <w:tc>
          <w:tcPr>
            <w:tcW w:w="3517" w:type="dxa"/>
            <w:gridSpan w:val="2"/>
            <w:shd w:val="clear" w:color="auto" w:fill="auto"/>
          </w:tcPr>
          <w:p w14:paraId="37B025D7" w14:textId="77777777" w:rsidR="00AF7721" w:rsidRPr="00EF69F8" w:rsidRDefault="00AF7721" w:rsidP="00937962">
            <w:pPr>
              <w:tabs>
                <w:tab w:val="left" w:pos="3402"/>
                <w:tab w:val="left" w:pos="5670"/>
                <w:tab w:val="left" w:pos="7088"/>
                <w:tab w:val="left" w:pos="8222"/>
              </w:tabs>
              <w:spacing w:after="0" w:line="240" w:lineRule="auto"/>
              <w:jc w:val="center"/>
              <w:rPr>
                <w:rFonts w:ascii="Arial" w:eastAsia="Times New Roman" w:hAnsi="Arial" w:cs="Arial"/>
                <w:b/>
                <w:sz w:val="24"/>
                <w:szCs w:val="24"/>
              </w:rPr>
            </w:pPr>
          </w:p>
          <w:p w14:paraId="7BA883FD" w14:textId="77777777" w:rsidR="00AF7721" w:rsidRPr="00EF69F8" w:rsidRDefault="00AF7721" w:rsidP="00937962">
            <w:pPr>
              <w:tabs>
                <w:tab w:val="left" w:pos="3402"/>
                <w:tab w:val="left" w:pos="5670"/>
                <w:tab w:val="left" w:pos="7088"/>
                <w:tab w:val="left" w:pos="8222"/>
              </w:tabs>
              <w:spacing w:after="0" w:line="240" w:lineRule="auto"/>
              <w:jc w:val="center"/>
              <w:rPr>
                <w:rFonts w:ascii="Arial" w:eastAsia="Times New Roman" w:hAnsi="Arial" w:cs="Arial"/>
                <w:b/>
                <w:sz w:val="24"/>
                <w:szCs w:val="24"/>
              </w:rPr>
            </w:pPr>
            <w:r w:rsidRPr="00EF69F8">
              <w:rPr>
                <w:rFonts w:ascii="Arial" w:eastAsia="Times New Roman" w:hAnsi="Arial" w:cs="Arial"/>
                <w:b/>
                <w:sz w:val="24"/>
                <w:szCs w:val="24"/>
              </w:rPr>
              <w:t>Speakers</w:t>
            </w:r>
          </w:p>
        </w:tc>
      </w:tr>
      <w:tr w:rsidR="00AF7721" w:rsidRPr="00EF69F8" w14:paraId="5D5C77CA" w14:textId="77777777" w:rsidTr="00AF7721">
        <w:tblPrEx>
          <w:tblLook w:val="04A0" w:firstRow="1" w:lastRow="0" w:firstColumn="1" w:lastColumn="0" w:noHBand="0" w:noVBand="1"/>
        </w:tblPrEx>
        <w:trPr>
          <w:trHeight w:val="637"/>
        </w:trPr>
        <w:tc>
          <w:tcPr>
            <w:tcW w:w="1702" w:type="dxa"/>
            <w:gridSpan w:val="2"/>
            <w:shd w:val="clear" w:color="auto" w:fill="auto"/>
          </w:tcPr>
          <w:p w14:paraId="4A37D15A" w14:textId="77777777" w:rsidR="00AF7721" w:rsidRPr="00EF69F8" w:rsidRDefault="00AF7721" w:rsidP="00937962">
            <w:pPr>
              <w:tabs>
                <w:tab w:val="left" w:pos="3402"/>
                <w:tab w:val="left" w:pos="5670"/>
                <w:tab w:val="left" w:pos="7088"/>
                <w:tab w:val="left" w:pos="8222"/>
              </w:tabs>
              <w:spacing w:after="0" w:line="240" w:lineRule="auto"/>
              <w:jc w:val="both"/>
              <w:rPr>
                <w:rFonts w:ascii="Arial" w:eastAsia="Times New Roman" w:hAnsi="Arial" w:cs="Arial"/>
                <w:b/>
                <w:color w:val="000000" w:themeColor="text1"/>
                <w:sz w:val="24"/>
                <w:szCs w:val="24"/>
              </w:rPr>
            </w:pPr>
            <w:r w:rsidRPr="00EF69F8">
              <w:rPr>
                <w:rFonts w:ascii="Arial" w:eastAsia="Times New Roman" w:hAnsi="Arial" w:cs="Arial"/>
                <w:b/>
                <w:color w:val="000000" w:themeColor="text1"/>
                <w:sz w:val="24"/>
                <w:szCs w:val="24"/>
              </w:rPr>
              <w:t xml:space="preserve"> </w:t>
            </w:r>
          </w:p>
          <w:p w14:paraId="5A673D2A" w14:textId="77777777" w:rsidR="00AF7721" w:rsidRPr="00EF69F8" w:rsidRDefault="00AF7721" w:rsidP="00937962">
            <w:pPr>
              <w:tabs>
                <w:tab w:val="left" w:pos="3402"/>
                <w:tab w:val="left" w:pos="5670"/>
                <w:tab w:val="left" w:pos="7088"/>
                <w:tab w:val="left" w:pos="8222"/>
              </w:tabs>
              <w:spacing w:after="0" w:line="240" w:lineRule="auto"/>
              <w:jc w:val="both"/>
              <w:rPr>
                <w:rFonts w:ascii="Arial" w:eastAsia="Times New Roman" w:hAnsi="Arial" w:cs="Arial"/>
                <w:b/>
                <w:color w:val="000000" w:themeColor="text1"/>
                <w:sz w:val="24"/>
                <w:szCs w:val="24"/>
              </w:rPr>
            </w:pPr>
            <w:r w:rsidRPr="00EF69F8">
              <w:rPr>
                <w:rFonts w:ascii="Arial" w:eastAsia="Times New Roman" w:hAnsi="Arial" w:cs="Arial"/>
                <w:b/>
                <w:color w:val="000000" w:themeColor="text1"/>
                <w:sz w:val="24"/>
                <w:szCs w:val="24"/>
              </w:rPr>
              <w:t>2/0</w:t>
            </w:r>
            <w:r>
              <w:rPr>
                <w:rFonts w:ascii="Arial" w:eastAsia="Times New Roman" w:hAnsi="Arial" w:cs="Arial"/>
                <w:b/>
                <w:color w:val="000000" w:themeColor="text1"/>
                <w:sz w:val="24"/>
                <w:szCs w:val="24"/>
              </w:rPr>
              <w:t>1</w:t>
            </w:r>
          </w:p>
        </w:tc>
        <w:tc>
          <w:tcPr>
            <w:tcW w:w="5016" w:type="dxa"/>
            <w:gridSpan w:val="2"/>
            <w:shd w:val="clear" w:color="auto" w:fill="auto"/>
          </w:tcPr>
          <w:p w14:paraId="45A25B6F" w14:textId="77777777" w:rsidR="00AF7721" w:rsidRPr="00EF69F8" w:rsidRDefault="00AF7721" w:rsidP="00937962">
            <w:pPr>
              <w:tabs>
                <w:tab w:val="left" w:pos="3402"/>
                <w:tab w:val="left" w:pos="5670"/>
                <w:tab w:val="left" w:pos="7088"/>
                <w:tab w:val="left" w:pos="8222"/>
              </w:tabs>
              <w:spacing w:after="0" w:line="240" w:lineRule="auto"/>
              <w:jc w:val="both"/>
              <w:rPr>
                <w:rFonts w:ascii="Arial" w:eastAsia="Times New Roman" w:hAnsi="Arial" w:cs="Arial"/>
                <w:bCs/>
                <w:sz w:val="24"/>
                <w:szCs w:val="24"/>
              </w:rPr>
            </w:pPr>
          </w:p>
          <w:p w14:paraId="009A8FBD" w14:textId="77777777" w:rsidR="00AF7721" w:rsidRPr="00EF69F8" w:rsidRDefault="00AF7721" w:rsidP="00937962">
            <w:pPr>
              <w:tabs>
                <w:tab w:val="left" w:pos="3402"/>
                <w:tab w:val="left" w:pos="5670"/>
                <w:tab w:val="left" w:pos="7088"/>
                <w:tab w:val="left" w:pos="8222"/>
              </w:tabs>
              <w:spacing w:after="0" w:line="240" w:lineRule="auto"/>
              <w:jc w:val="both"/>
              <w:rPr>
                <w:rFonts w:ascii="Arial" w:eastAsia="Times New Roman" w:hAnsi="Arial" w:cs="Arial"/>
                <w:bCs/>
                <w:sz w:val="24"/>
                <w:szCs w:val="24"/>
              </w:rPr>
            </w:pPr>
            <w:r w:rsidRPr="00EF69F8">
              <w:rPr>
                <w:rFonts w:ascii="Arial" w:eastAsia="Times New Roman" w:hAnsi="Arial" w:cs="Arial"/>
                <w:bCs/>
                <w:sz w:val="24"/>
                <w:szCs w:val="24"/>
              </w:rPr>
              <w:t>Oakleigh House Nursing Home, 10 Oakleigh Road</w:t>
            </w:r>
            <w:r>
              <w:rPr>
                <w:rFonts w:ascii="Arial" w:eastAsia="Times New Roman" w:hAnsi="Arial" w:cs="Arial"/>
                <w:bCs/>
                <w:sz w:val="24"/>
                <w:szCs w:val="24"/>
              </w:rPr>
              <w:t xml:space="preserve"> (</w:t>
            </w:r>
            <w:r w:rsidRPr="00EF69F8">
              <w:rPr>
                <w:rFonts w:ascii="Arial" w:eastAsia="Times New Roman" w:hAnsi="Arial" w:cs="Arial"/>
                <w:bCs/>
                <w:sz w:val="24"/>
                <w:szCs w:val="24"/>
              </w:rPr>
              <w:t>P/2123/22</w:t>
            </w:r>
            <w:r>
              <w:rPr>
                <w:rFonts w:ascii="Arial" w:eastAsia="Times New Roman" w:hAnsi="Arial" w:cs="Arial"/>
                <w:bCs/>
                <w:sz w:val="24"/>
                <w:szCs w:val="24"/>
              </w:rPr>
              <w:t>)</w:t>
            </w:r>
          </w:p>
        </w:tc>
        <w:tc>
          <w:tcPr>
            <w:tcW w:w="3517" w:type="dxa"/>
            <w:gridSpan w:val="2"/>
            <w:shd w:val="clear" w:color="auto" w:fill="auto"/>
          </w:tcPr>
          <w:p w14:paraId="4488F40A" w14:textId="77777777" w:rsidR="00AF7721" w:rsidRPr="00EF69F8" w:rsidRDefault="00AF7721" w:rsidP="00937962">
            <w:pPr>
              <w:tabs>
                <w:tab w:val="left" w:pos="3402"/>
                <w:tab w:val="left" w:pos="5670"/>
                <w:tab w:val="left" w:pos="7088"/>
                <w:tab w:val="left" w:pos="8222"/>
              </w:tabs>
              <w:spacing w:after="0" w:line="240" w:lineRule="auto"/>
              <w:jc w:val="both"/>
              <w:rPr>
                <w:rFonts w:ascii="Arial" w:eastAsia="Times New Roman" w:hAnsi="Arial" w:cs="Arial"/>
                <w:bCs/>
                <w:sz w:val="24"/>
                <w:szCs w:val="24"/>
              </w:rPr>
            </w:pPr>
          </w:p>
          <w:p w14:paraId="55070E2E" w14:textId="77777777" w:rsidR="00AF7721" w:rsidRPr="00EF69F8" w:rsidRDefault="00AF7721" w:rsidP="00937962">
            <w:pPr>
              <w:tabs>
                <w:tab w:val="left" w:pos="3402"/>
                <w:tab w:val="left" w:pos="5670"/>
                <w:tab w:val="left" w:pos="7088"/>
                <w:tab w:val="left" w:pos="8222"/>
              </w:tabs>
              <w:spacing w:after="0" w:line="240" w:lineRule="auto"/>
              <w:jc w:val="both"/>
              <w:rPr>
                <w:rFonts w:ascii="Arial" w:eastAsia="Times New Roman" w:hAnsi="Arial" w:cs="Arial"/>
                <w:bCs/>
                <w:sz w:val="24"/>
                <w:szCs w:val="24"/>
              </w:rPr>
            </w:pPr>
            <w:r>
              <w:rPr>
                <w:rFonts w:ascii="Arial" w:eastAsia="Times New Roman" w:hAnsi="Arial" w:cs="Arial"/>
                <w:bCs/>
                <w:sz w:val="24"/>
                <w:szCs w:val="24"/>
              </w:rPr>
              <w:t>Christopher Fu</w:t>
            </w:r>
            <w:r w:rsidRPr="00EF69F8">
              <w:rPr>
                <w:rFonts w:ascii="Arial" w:eastAsia="Times New Roman" w:hAnsi="Arial" w:cs="Arial"/>
                <w:bCs/>
                <w:sz w:val="24"/>
                <w:szCs w:val="24"/>
              </w:rPr>
              <w:t xml:space="preserve"> (Objector)</w:t>
            </w:r>
          </w:p>
          <w:p w14:paraId="0AB7EB42" w14:textId="77777777" w:rsidR="00AF7721" w:rsidRPr="00EF69F8" w:rsidRDefault="00AF7721" w:rsidP="00937962">
            <w:pPr>
              <w:tabs>
                <w:tab w:val="left" w:pos="3402"/>
                <w:tab w:val="left" w:pos="5670"/>
                <w:tab w:val="left" w:pos="7088"/>
                <w:tab w:val="left" w:pos="8222"/>
              </w:tabs>
              <w:spacing w:after="0" w:line="240" w:lineRule="auto"/>
              <w:jc w:val="both"/>
              <w:rPr>
                <w:rFonts w:ascii="Arial" w:eastAsia="Times New Roman" w:hAnsi="Arial" w:cs="Arial"/>
                <w:bCs/>
                <w:sz w:val="24"/>
                <w:szCs w:val="24"/>
              </w:rPr>
            </w:pPr>
          </w:p>
          <w:p w14:paraId="4CC8EFB5" w14:textId="77777777" w:rsidR="00AF7721" w:rsidRDefault="00AF7721" w:rsidP="00937962">
            <w:pPr>
              <w:tabs>
                <w:tab w:val="left" w:pos="3402"/>
                <w:tab w:val="left" w:pos="5670"/>
                <w:tab w:val="left" w:pos="7088"/>
                <w:tab w:val="left" w:pos="8222"/>
              </w:tabs>
              <w:spacing w:after="0" w:line="240" w:lineRule="auto"/>
              <w:jc w:val="both"/>
              <w:rPr>
                <w:rFonts w:ascii="Arial" w:eastAsia="Times New Roman" w:hAnsi="Arial" w:cs="Arial"/>
                <w:bCs/>
                <w:sz w:val="24"/>
                <w:szCs w:val="24"/>
              </w:rPr>
            </w:pPr>
            <w:r>
              <w:rPr>
                <w:rFonts w:ascii="Arial" w:eastAsia="Times New Roman" w:hAnsi="Arial" w:cs="Arial"/>
                <w:bCs/>
                <w:sz w:val="24"/>
                <w:szCs w:val="24"/>
              </w:rPr>
              <w:t xml:space="preserve">Simon Warner (Agent for </w:t>
            </w:r>
            <w:r w:rsidRPr="00EF69F8">
              <w:rPr>
                <w:rFonts w:ascii="Arial" w:eastAsia="Times New Roman" w:hAnsi="Arial" w:cs="Arial"/>
                <w:bCs/>
                <w:sz w:val="24"/>
                <w:szCs w:val="24"/>
              </w:rPr>
              <w:t>Applicant</w:t>
            </w:r>
            <w:r>
              <w:rPr>
                <w:rFonts w:ascii="Arial" w:eastAsia="Times New Roman" w:hAnsi="Arial" w:cs="Arial"/>
                <w:bCs/>
                <w:sz w:val="24"/>
                <w:szCs w:val="24"/>
              </w:rPr>
              <w:t>)</w:t>
            </w:r>
            <w:r w:rsidRPr="00EF69F8">
              <w:rPr>
                <w:rFonts w:ascii="Arial" w:eastAsia="Times New Roman" w:hAnsi="Arial" w:cs="Arial"/>
                <w:bCs/>
                <w:sz w:val="24"/>
                <w:szCs w:val="24"/>
              </w:rPr>
              <w:t xml:space="preserve"> </w:t>
            </w:r>
          </w:p>
          <w:p w14:paraId="53A0DD73" w14:textId="77777777" w:rsidR="00AF7721" w:rsidRPr="00EF69F8" w:rsidRDefault="00AF7721" w:rsidP="00937962">
            <w:pPr>
              <w:tabs>
                <w:tab w:val="left" w:pos="3402"/>
                <w:tab w:val="left" w:pos="5670"/>
                <w:tab w:val="left" w:pos="7088"/>
                <w:tab w:val="left" w:pos="8222"/>
              </w:tabs>
              <w:spacing w:after="0" w:line="240" w:lineRule="auto"/>
              <w:jc w:val="both"/>
              <w:rPr>
                <w:rFonts w:ascii="Arial" w:eastAsia="Times New Roman" w:hAnsi="Arial" w:cs="Arial"/>
                <w:bCs/>
                <w:sz w:val="24"/>
                <w:szCs w:val="24"/>
              </w:rPr>
            </w:pPr>
          </w:p>
        </w:tc>
      </w:tr>
    </w:tbl>
    <w:p w14:paraId="3F6C799E" w14:textId="77777777" w:rsidR="00AF7721" w:rsidRPr="00EF69F8" w:rsidRDefault="00AF7721" w:rsidP="00AF7721">
      <w:pPr>
        <w:tabs>
          <w:tab w:val="left" w:pos="3402"/>
          <w:tab w:val="left" w:pos="5670"/>
          <w:tab w:val="left" w:pos="7088"/>
          <w:tab w:val="left" w:pos="8222"/>
        </w:tabs>
        <w:spacing w:after="0" w:line="240" w:lineRule="auto"/>
        <w:rPr>
          <w:rFonts w:ascii="Arial" w:eastAsia="Times New Roman" w:hAnsi="Arial" w:cs="Arial"/>
          <w:b/>
          <w:color w:val="000000" w:themeColor="text1"/>
          <w:sz w:val="24"/>
          <w:szCs w:val="24"/>
        </w:rPr>
      </w:pPr>
    </w:p>
    <w:p w14:paraId="1B7872D7" w14:textId="2362E2DB" w:rsidR="000962FB" w:rsidRPr="009A18D7" w:rsidRDefault="000962FB">
      <w:pPr>
        <w:rPr>
          <w:rFonts w:ascii="Arial" w:hAnsi="Arial" w:cs="Arial"/>
          <w:sz w:val="24"/>
          <w:szCs w:val="24"/>
        </w:rPr>
      </w:pPr>
    </w:p>
    <w:sectPr w:rsidR="000962FB" w:rsidRPr="009A18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F5DC4"/>
    <w:multiLevelType w:val="multilevel"/>
    <w:tmpl w:val="8744DE2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1" w15:restartNumberingAfterBreak="0">
    <w:nsid w:val="1EBC3DE3"/>
    <w:multiLevelType w:val="hybridMultilevel"/>
    <w:tmpl w:val="6B7CE8E2"/>
    <w:lvl w:ilvl="0" w:tplc="C47A09DA">
      <w:start w:val="14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09461A"/>
    <w:multiLevelType w:val="hybridMultilevel"/>
    <w:tmpl w:val="11402C5C"/>
    <w:lvl w:ilvl="0" w:tplc="0809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285338"/>
    <w:multiLevelType w:val="hybridMultilevel"/>
    <w:tmpl w:val="9738E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A262B0"/>
    <w:multiLevelType w:val="hybridMultilevel"/>
    <w:tmpl w:val="724AF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06488B"/>
    <w:multiLevelType w:val="hybridMultilevel"/>
    <w:tmpl w:val="7EDAF5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F9C58AE"/>
    <w:multiLevelType w:val="hybridMultilevel"/>
    <w:tmpl w:val="FA9CC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44A"/>
    <w:rsid w:val="000962FB"/>
    <w:rsid w:val="000B19E2"/>
    <w:rsid w:val="004339E5"/>
    <w:rsid w:val="005B5329"/>
    <w:rsid w:val="0066125F"/>
    <w:rsid w:val="006862F7"/>
    <w:rsid w:val="006C3C76"/>
    <w:rsid w:val="00703C4A"/>
    <w:rsid w:val="008B73AC"/>
    <w:rsid w:val="009A18D7"/>
    <w:rsid w:val="00A35870"/>
    <w:rsid w:val="00AB62A5"/>
    <w:rsid w:val="00AE6BF8"/>
    <w:rsid w:val="00AF7721"/>
    <w:rsid w:val="00B7632B"/>
    <w:rsid w:val="00B8357D"/>
    <w:rsid w:val="00CF0ED8"/>
    <w:rsid w:val="00D9344A"/>
    <w:rsid w:val="00F74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C3E69"/>
  <w15:chartTrackingRefBased/>
  <w15:docId w15:val="{2E02A7B9-CD07-4AA2-B14C-D8DD80E8D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3A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contentpasted0">
    <w:name w:val="gmail-contentpasted0"/>
    <w:basedOn w:val="DefaultParagraphFont"/>
    <w:rsid w:val="004339E5"/>
  </w:style>
  <w:style w:type="paragraph" w:styleId="ListParagraph">
    <w:name w:val="List Paragraph"/>
    <w:basedOn w:val="Normal"/>
    <w:uiPriority w:val="34"/>
    <w:qFormat/>
    <w:rsid w:val="005B5329"/>
    <w:pPr>
      <w:ind w:left="720"/>
      <w:contextualSpacing/>
    </w:pPr>
  </w:style>
  <w:style w:type="paragraph" w:customStyle="1" w:styleId="Default">
    <w:name w:val="Default"/>
    <w:rsid w:val="00B7632B"/>
    <w:pPr>
      <w:autoSpaceDE w:val="0"/>
      <w:autoSpaceDN w:val="0"/>
      <w:adjustRightInd w:val="0"/>
      <w:spacing w:after="0" w:line="240" w:lineRule="auto"/>
    </w:pPr>
    <w:rPr>
      <w:rFonts w:ascii="Arial" w:hAnsi="Arial" w:cs="Arial"/>
      <w:color w:val="000000"/>
      <w:sz w:val="24"/>
      <w:szCs w:val="24"/>
    </w:rPr>
  </w:style>
  <w:style w:type="paragraph" w:customStyle="1" w:styleId="CM5">
    <w:name w:val="CM5"/>
    <w:basedOn w:val="Normal"/>
    <w:next w:val="Normal"/>
    <w:rsid w:val="00B7632B"/>
    <w:pPr>
      <w:widowControl w:val="0"/>
      <w:autoSpaceDE w:val="0"/>
      <w:autoSpaceDN w:val="0"/>
      <w:adjustRightInd w:val="0"/>
      <w:spacing w:after="735" w:line="240" w:lineRule="auto"/>
    </w:pPr>
    <w:rPr>
      <w:rFonts w:ascii="Arial" w:eastAsia="Times New Roman"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80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2411</Words>
  <Characters>13744</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Reshima Patel</dc:creator>
  <cp:keywords/>
  <dc:description/>
  <cp:lastModifiedBy>Mwimanji Chellah</cp:lastModifiedBy>
  <cp:revision>2</cp:revision>
  <dcterms:created xsi:type="dcterms:W3CDTF">2022-11-16T11:53:00Z</dcterms:created>
  <dcterms:modified xsi:type="dcterms:W3CDTF">2022-11-16T11:53:00Z</dcterms:modified>
</cp:coreProperties>
</file>